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sz w:val="32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1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1"/>
        </w:rPr>
      </w:pPr>
      <w:r>
        <w:rPr>
          <w:rFonts w:hint="eastAsia" w:ascii="方正小标宋_GBK" w:hAnsi="方正小标宋_GBK" w:eastAsia="方正小标宋_GBK" w:cs="方正小标宋_GBK"/>
          <w:sz w:val="32"/>
          <w:szCs w:val="21"/>
        </w:rPr>
        <w:t>报价函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right="0"/>
        <w:jc w:val="left"/>
        <w:textAlignment w:val="auto"/>
        <w:rPr>
          <w:rFonts w:hint="default" w:ascii="Times New Roman" w:hAnsi="Times New Roman" w:eastAsia="方正仿宋_GBK"/>
          <w:snapToGrid w:val="0"/>
          <w:kern w:val="0"/>
          <w:sz w:val="24"/>
          <w:szCs w:val="24"/>
          <w:u w:val="single"/>
        </w:rPr>
      </w:pP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  <w:u w:val="single"/>
        </w:rPr>
        <w:t>重庆市林业投资开发有限责任公司：</w:t>
      </w:r>
    </w:p>
    <w:p>
      <w:pPr>
        <w:keepNext w:val="0"/>
        <w:keepLines w:val="0"/>
        <w:pageBreakBefore w:val="0"/>
        <w:widowControl w:val="0"/>
        <w:tabs>
          <w:tab w:val="left" w:pos="2655"/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right="0" w:firstLine="480" w:firstLineChars="200"/>
        <w:textAlignment w:val="auto"/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一、我方已仔细研究了</w:t>
      </w: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  <w:u w:val="single"/>
        </w:rPr>
        <w:t>南川区营林施工区域集材道路口花杆安装及材料采购工作询价公告</w:t>
      </w: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的全部内容，愿意以下列表格所述报价，参与你方的</w:t>
      </w: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  <w:u w:val="single"/>
          <w:lang w:val="en-US" w:eastAsia="zh-CN"/>
        </w:rPr>
        <w:t>安装及材料采购服务</w:t>
      </w: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报价比选。</w:t>
      </w:r>
    </w:p>
    <w:tbl>
      <w:tblPr>
        <w:tblStyle w:val="6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003"/>
        <w:gridCol w:w="2003"/>
        <w:gridCol w:w="200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right="-2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right="-2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数量（个）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right="-2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最高单价限价</w:t>
            </w:r>
          </w:p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right="-2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（元/个）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right="-2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报价（元/个）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right="-2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总报价（元）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  <w:t>南川区营林施工区域集材道路口花杆安装及材料采购工作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/>
              <w:ind w:right="-23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>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/>
              <w:ind w:right="-23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>840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/>
              <w:ind w:right="-23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/>
              <w:ind w:right="-23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left="120" w:leftChars="57" w:right="-20"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1、竞标价为包干价，中标后无论任何原因均不作调整。</w:t>
            </w:r>
          </w:p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beforeLines="0" w:afterLines="0" w:line="360" w:lineRule="auto"/>
              <w:ind w:left="120" w:leftChars="57" w:right="-20"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2、合同价及实际结算金额按合同约定。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left="0" w:right="0" w:rightChars="0" w:firstLine="480" w:firstLineChars="200"/>
        <w:jc w:val="left"/>
        <w:textAlignment w:val="auto"/>
        <w:rPr>
          <w:rFonts w:hint="default" w:ascii="Times New Roman" w:hAnsi="Times New Roman" w:eastAsia="方正仿宋_GBK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二、我方承诺在</w:t>
      </w:r>
      <w:r>
        <w:rPr>
          <w:rFonts w:hint="eastAsia" w:ascii="Times New Roman" w:hAnsi="Times New Roman" w:eastAsia="方正仿宋_GBK"/>
          <w:sz w:val="24"/>
          <w:szCs w:val="24"/>
        </w:rPr>
        <w:t>报价90日</w:t>
      </w: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内不修改、撤销</w:t>
      </w:r>
      <w:r>
        <w:rPr>
          <w:rFonts w:hint="eastAsia" w:ascii="Times New Roman" w:hAnsi="Times New Roman" w:eastAsia="方正仿宋_GBK"/>
          <w:sz w:val="24"/>
          <w:szCs w:val="24"/>
        </w:rPr>
        <w:t>报价</w:t>
      </w: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left="0" w:right="0" w:rightChars="0" w:firstLine="480" w:firstLineChars="200"/>
        <w:jc w:val="left"/>
        <w:textAlignment w:val="auto"/>
        <w:rPr>
          <w:rFonts w:hint="default" w:ascii="Times New Roman" w:hAnsi="Times New Roman" w:eastAsia="方正仿宋_GBK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三、如我方中标：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left="0" w:right="0" w:rightChars="0" w:firstLine="480" w:firstLineChars="200"/>
        <w:jc w:val="left"/>
        <w:textAlignment w:val="auto"/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仿宋_GBK"/>
          <w:snapToGrid w:val="0"/>
          <w:kern w:val="0"/>
          <w:sz w:val="24"/>
          <w:szCs w:val="24"/>
        </w:rPr>
        <w:t>我方承诺在收到中标通知书后，在中标通知书规定的期限内与你方签订合同。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left="0" w:right="0" w:rightChars="0" w:firstLine="480" w:firstLineChars="200"/>
        <w:jc w:val="left"/>
        <w:textAlignment w:val="auto"/>
        <w:rPr>
          <w:rFonts w:hint="default"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四、附营业执照复印件及银行开户许可证复印件（或基本存款账户信息）。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0" w:right="0" w:rightChars="0"/>
        <w:textAlignment w:val="auto"/>
        <w:rPr>
          <w:rFonts w:hint="eastAsia" w:ascii="方正仿宋_GB18030" w:hAnsi="Times New Roman" w:eastAsia="方正仿宋_GB18030"/>
          <w:sz w:val="3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left="0" w:right="0" w:rightChars="0" w:firstLine="4828" w:firstLineChars="2012"/>
        <w:textAlignment w:val="auto"/>
        <w:rPr>
          <w:rFonts w:hint="default" w:ascii="Times New Roman" w:hAnsi="Times New Roman" w:eastAsia="方正仿宋_GBK"/>
          <w:snapToGrid w:val="0"/>
          <w:sz w:val="24"/>
          <w:szCs w:val="24"/>
          <w:u w:val="single"/>
        </w:rPr>
      </w:pPr>
      <w:r>
        <w:rPr>
          <w:rFonts w:hint="eastAsia" w:ascii="Times New Roman" w:hAnsi="Times New Roman" w:eastAsia="方正仿宋_GBK"/>
          <w:snapToGrid w:val="0"/>
          <w:sz w:val="24"/>
          <w:szCs w:val="24"/>
        </w:rPr>
        <w:t>报价人（公章）：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left="0" w:right="0" w:rightChars="0" w:firstLine="2160" w:firstLineChars="900"/>
        <w:textAlignment w:val="auto"/>
        <w:rPr>
          <w:rFonts w:hint="default" w:ascii="Times New Roman" w:hAnsi="Times New Roman" w:eastAsia="方正仿宋_GBK"/>
          <w:snapToGrid w:val="0"/>
          <w:sz w:val="24"/>
          <w:szCs w:val="24"/>
        </w:rPr>
      </w:pPr>
      <w:r>
        <w:rPr>
          <w:rFonts w:hint="eastAsia" w:ascii="Times New Roman" w:hAnsi="Times New Roman" w:eastAsia="方正仿宋_GBK"/>
          <w:snapToGrid w:val="0"/>
          <w:sz w:val="24"/>
          <w:szCs w:val="24"/>
        </w:rPr>
        <w:t>法定代表人或其委托代理人（签字或盖章）：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94" w:lineRule="exact"/>
        <w:ind w:left="0" w:right="0" w:rightChars="0" w:firstLine="3360" w:firstLineChars="1400"/>
        <w:textAlignment w:val="auto"/>
        <w:rPr>
          <w:rFonts w:hint="eastAsia" w:ascii="Times New Roman" w:hAnsi="Times New Roman" w:eastAsia="方正仿宋_GBK"/>
          <w:snapToGrid w:val="0"/>
          <w:sz w:val="24"/>
          <w:szCs w:val="24"/>
        </w:rPr>
      </w:pPr>
      <w:r>
        <w:rPr>
          <w:rFonts w:hint="default" w:ascii="Times New Roman" w:hAnsi="Times New Roman" w:eastAsia="方正仿宋_GBK"/>
          <w:snapToGrid w:val="0"/>
          <w:sz w:val="24"/>
          <w:szCs w:val="24"/>
        </w:rPr>
        <w:t xml:space="preserve">   </w:t>
      </w:r>
      <w:r>
        <w:rPr>
          <w:rFonts w:hint="eastAsia" w:ascii="Times New Roman" w:hAnsi="Times New Roman" w:eastAsia="方正仿宋_GBK"/>
          <w:snapToGrid w:val="0"/>
          <w:sz w:val="24"/>
          <w:szCs w:val="24"/>
        </w:rPr>
        <w:t xml:space="preserve">  </w:t>
      </w:r>
      <w:r>
        <w:rPr>
          <w:rFonts w:hint="default" w:ascii="Times New Roman" w:hAnsi="Times New Roman" w:eastAsia="方正仿宋_GBK"/>
          <w:snapToGrid w:val="0"/>
          <w:sz w:val="24"/>
          <w:szCs w:val="24"/>
        </w:rPr>
        <w:t xml:space="preserve">     </w:t>
      </w:r>
      <w:r>
        <w:rPr>
          <w:rFonts w:hint="eastAsia" w:ascii="Times New Roman" w:hAnsi="Times New Roman" w:eastAsia="方正仿宋_GBK"/>
          <w:snapToGrid w:val="0"/>
          <w:sz w:val="24"/>
          <w:szCs w:val="24"/>
        </w:rPr>
        <w:t xml:space="preserve">     </w:t>
      </w:r>
      <w:r>
        <w:rPr>
          <w:rFonts w:hint="default" w:ascii="Times New Roman" w:hAnsi="Times New Roman" w:eastAsia="方正仿宋_GBK"/>
          <w:snapToGrid w:val="0"/>
          <w:sz w:val="24"/>
          <w:szCs w:val="24"/>
        </w:rPr>
        <w:t xml:space="preserve">    </w:t>
      </w:r>
      <w:r>
        <w:rPr>
          <w:rFonts w:hint="eastAsia" w:ascii="Times New Roman" w:hAnsi="Times New Roman" w:eastAsia="方正仿宋_GBK"/>
          <w:snapToGrid w:val="0"/>
          <w:sz w:val="24"/>
          <w:szCs w:val="24"/>
        </w:rPr>
        <w:t>年</w:t>
      </w:r>
      <w:r>
        <w:rPr>
          <w:rFonts w:hint="default" w:ascii="Times New Roman" w:hAnsi="Times New Roman" w:eastAsia="方正仿宋_GBK"/>
          <w:snapToGrid w:val="0"/>
          <w:sz w:val="24"/>
          <w:szCs w:val="24"/>
        </w:rPr>
        <w:t xml:space="preserve">   </w:t>
      </w:r>
      <w:r>
        <w:rPr>
          <w:rFonts w:hint="eastAsia" w:ascii="Times New Roman" w:hAnsi="Times New Roman" w:eastAsia="方正仿宋_GBK"/>
          <w:snapToGrid w:val="0"/>
          <w:sz w:val="24"/>
          <w:szCs w:val="24"/>
        </w:rPr>
        <w:t>月   日</w:t>
      </w:r>
    </w:p>
    <w:p>
      <w:pPr>
        <w:rPr>
          <w:rFonts w:hint="eastAsia" w:ascii="Times New Roman" w:hAnsi="Times New Roman" w:eastAsia="方正仿宋_GBK"/>
          <w:snapToGrid w:val="0"/>
          <w:sz w:val="24"/>
          <w:szCs w:val="24"/>
        </w:rPr>
      </w:pPr>
      <w:r>
        <w:rPr>
          <w:rFonts w:hint="eastAsia" w:ascii="Times New Roman" w:hAnsi="Times New Roman" w:eastAsia="方正仿宋_GBK"/>
          <w:snapToGrid w:val="0"/>
          <w:sz w:val="24"/>
          <w:szCs w:val="24"/>
        </w:rPr>
        <w:br w:type="page"/>
      </w:r>
    </w:p>
    <w:p>
      <w:pPr>
        <w:pStyle w:val="2"/>
        <w:spacing w:beforeLines="0" w:afterLines="0" w:line="560" w:lineRule="exact"/>
        <w:ind w:left="0" w:leftChars="0" w:firstLine="0" w:firstLineChars="0"/>
        <w:rPr>
          <w:rFonts w:hint="default"/>
          <w:kern w:val="0"/>
          <w:sz w:val="32"/>
          <w:szCs w:val="32"/>
        </w:rPr>
      </w:pPr>
    </w:p>
    <w:p>
      <w:pPr>
        <w:tabs>
          <w:tab w:val="left" w:pos="1286"/>
          <w:tab w:val="left" w:pos="1929"/>
        </w:tabs>
        <w:spacing w:beforeLines="0" w:afterLines="0" w:line="560" w:lineRule="exact"/>
        <w:jc w:val="center"/>
        <w:outlineLvl w:val="0"/>
        <w:rPr>
          <w:rFonts w:hint="default" w:ascii="宋体"/>
          <w:b/>
          <w:w w:val="95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w w:val="95"/>
          <w:kern w:val="0"/>
          <w:sz w:val="32"/>
          <w:szCs w:val="32"/>
        </w:rPr>
        <w:t>承 诺 书</w:t>
      </w:r>
    </w:p>
    <w:p>
      <w:pPr>
        <w:widowControl/>
        <w:spacing w:beforeLines="0" w:afterLines="0" w:line="560" w:lineRule="exact"/>
        <w:jc w:val="left"/>
        <w:rPr>
          <w:rFonts w:hint="default" w:ascii="宋体"/>
          <w:kern w:val="0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本单位郑重承诺和保证：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一、我单位此次提交的资料真实有效，不存在虚假、隐瞒情况；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二、不存在下列情形之一：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（1）被责令停业的；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（2）被暂停或取消投标资格的；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（3）财产被接管或冻结的；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（4）在最近三年内有骗取中标或严重违约或重大工程质量问题的；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（5）两个以上投标人的法定代表人为同一人，母公司、全资子公司及其控股公司。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560" w:firstLineChars="200"/>
        <w:jc w:val="left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三、上述承诺如有虚假、隐瞒，本企业自愿放弃比选资格，愿承担相应的法律责任，接受相关行政主管部门依法给予的处理。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Times New Roman" w:hAnsi="Times New Roman" w:eastAsia="Times New Roman"/>
          <w:sz w:val="28"/>
          <w:szCs w:val="28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Times New Roman" w:hAnsi="Times New Roman" w:eastAsia="Times New Roman"/>
          <w:sz w:val="28"/>
          <w:szCs w:val="28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ind w:firstLine="840" w:firstLineChars="300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法定代表人或其委托代理人（签名或盖章）：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 w:eastAsia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承诺单位（盖章）：</w:t>
      </w:r>
    </w:p>
    <w:p>
      <w:pPr>
        <w:tabs>
          <w:tab w:val="left" w:pos="2640"/>
        </w:tabs>
        <w:autoSpaceDE w:val="0"/>
        <w:autoSpaceDN w:val="0"/>
        <w:adjustRightInd w:val="0"/>
        <w:spacing w:beforeLines="0" w:afterLines="0" w:line="560" w:lineRule="exact"/>
        <w:jc w:val="center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方正仿宋_GBK"/>
          <w:sz w:val="28"/>
          <w:szCs w:val="28"/>
        </w:rPr>
        <w:t>年    月    日</w:t>
      </w:r>
    </w:p>
    <w:p>
      <w:pPr>
        <w:spacing w:beforeLines="0" w:afterLines="0"/>
        <w:rPr>
          <w:rFonts w:hint="default"/>
          <w:sz w:val="21"/>
          <w:szCs w:val="22"/>
        </w:rPr>
      </w:pPr>
    </w:p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E47875-0FBF-4EA6-AE9C-3C4141DDEF08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B7A575B-7033-4D14-BE27-AF72DF2D984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C3BC522-532A-40B2-A9F8-453B9AE8FEE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2B8E89C-59BD-497E-B94C-8D223D66AD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Lines="0" w:afterLines="0"/>
      <w:jc w:val="center"/>
      <w:rPr>
        <w:rFonts w:hint="default" w:ascii="Times New Roman" w:hAnsi="Times New Roman" w:eastAsia="Times New Roman"/>
        <w:sz w:val="18"/>
        <w:szCs w:val="18"/>
      </w:rPr>
    </w:pPr>
  </w:p>
  <w:p>
    <w:pPr>
      <w:tabs>
        <w:tab w:val="center" w:pos="4153"/>
        <w:tab w:val="right" w:pos="8306"/>
      </w:tabs>
      <w:snapToGrid w:val="0"/>
      <w:spacing w:beforeLines="0" w:afterLines="0"/>
      <w:jc w:val="center"/>
      <w:rPr>
        <w:rFonts w:hint="default" w:ascii="Times New Roman" w:hAnsi="Times New Roman" w:eastAsia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2EyN2EzZDFkZTFjNDI1YmEwYmYwZjJlZmFhN2EifQ=="/>
    <w:docVar w:name="KSO_WPS_MARK_KEY" w:val="327438d9-fc37-438f-82bb-fc386a3d5763"/>
  </w:docVars>
  <w:rsids>
    <w:rsidRoot w:val="00172A27"/>
    <w:rsid w:val="09CA3796"/>
    <w:rsid w:val="12C756E4"/>
    <w:rsid w:val="248F0CC1"/>
    <w:rsid w:val="2CA4096F"/>
    <w:rsid w:val="314403D9"/>
    <w:rsid w:val="43D51A42"/>
    <w:rsid w:val="4A82546A"/>
    <w:rsid w:val="53814664"/>
    <w:rsid w:val="5DAC2131"/>
    <w:rsid w:val="5EEA35DB"/>
    <w:rsid w:val="626A5ABD"/>
    <w:rsid w:val="64591A48"/>
    <w:rsid w:val="647911EE"/>
    <w:rsid w:val="6781036F"/>
    <w:rsid w:val="6833262C"/>
    <w:rsid w:val="6DCE5641"/>
    <w:rsid w:val="790A1745"/>
    <w:rsid w:val="7CC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unhideWhenUsed/>
    <w:qFormat/>
    <w:uiPriority w:val="0"/>
    <w:pPr>
      <w:spacing w:beforeLines="0" w:afterLines="0"/>
      <w:ind w:firstLine="420" w:firstLineChars="200"/>
    </w:pPr>
    <w:rPr>
      <w:rFonts w:hint="eastAsia"/>
      <w:sz w:val="21"/>
      <w:szCs w:val="24"/>
    </w:rPr>
  </w:style>
  <w:style w:type="paragraph" w:customStyle="1" w:styleId="3">
    <w:name w:val="Body Text Indent1"/>
    <w:basedOn w:val="1"/>
    <w:unhideWhenUsed/>
    <w:qFormat/>
    <w:uiPriority w:val="0"/>
    <w:pPr>
      <w:spacing w:beforeLines="0" w:afterLines="0"/>
      <w:ind w:left="420" w:leftChars="200"/>
    </w:pPr>
    <w:rPr>
      <w:rFonts w:hint="eastAsia"/>
      <w:sz w:val="21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5">
    <w:name w:val="toc 1"/>
    <w:basedOn w:val="1"/>
    <w:next w:val="1"/>
    <w:unhideWhenUsed/>
    <w:qFormat/>
    <w:uiPriority w:val="99"/>
    <w:pPr>
      <w:tabs>
        <w:tab w:val="right" w:leader="dot" w:pos="10080"/>
      </w:tabs>
      <w:spacing w:beforeLines="0" w:afterLines="0"/>
      <w:ind w:right="-67" w:rightChars="-32"/>
    </w:pPr>
    <w:rPr>
      <w:rFonts w:hint="eastAsia" w:ascii="方正仿宋_GB18030" w:hAnsi="Times New Roman" w:eastAsia="方正仿宋_GB1803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334</Characters>
  <Lines>0</Lines>
  <Paragraphs>0</Paragraphs>
  <TotalTime>2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2023-07-14T03:04:00Z</dcterms:created>
  <dc:creator>A</dc:creator>
  <cp:lastModifiedBy>橘子</cp:lastModifiedBy>
  <dcterms:modified xsi:type="dcterms:W3CDTF">2024-03-13T01:32:56Z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49B984A181214BA985DA031D8344846D_12</vt:lpwstr>
  </property>
</Properties>
</file>