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eastAsia="黑体"/>
          <w:b/>
          <w:snapToGrid w:val="0"/>
          <w:color w:val="000000"/>
          <w:spacing w:val="4"/>
          <w:kern w:val="15"/>
          <w:sz w:val="36"/>
          <w:szCs w:val="36"/>
          <w:highlight w:val="none"/>
        </w:rPr>
      </w:pPr>
      <w:r>
        <w:rPr>
          <w:rFonts w:eastAsia="黑体"/>
          <w:b/>
          <w:snapToGrid w:val="0"/>
          <w:color w:val="000000"/>
          <w:spacing w:val="4"/>
          <w:kern w:val="15"/>
          <w:sz w:val="36"/>
          <w:szCs w:val="36"/>
          <w:highlight w:val="none"/>
        </w:rPr>
        <w:t>苗木采购合同</w:t>
      </w:r>
    </w:p>
    <w:p>
      <w:pPr>
        <w:pStyle w:val="5"/>
        <w:shd w:val="clear" w:color="auto" w:fill="FFFFFF"/>
        <w:spacing w:before="0" w:beforeAutospacing="0" w:after="0" w:afterAutospacing="0" w:line="400" w:lineRule="exact"/>
        <w:rPr>
          <w:rFonts w:hint="default"/>
          <w:color w:val="000000"/>
          <w:sz w:val="21"/>
          <w:szCs w:val="21"/>
          <w:highlight w:val="none"/>
        </w:rPr>
      </w:pPr>
    </w:p>
    <w:p>
      <w:pPr>
        <w:pStyle w:val="5"/>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甲方：</w:t>
      </w:r>
      <w:r>
        <w:rPr>
          <w:color w:val="000000"/>
          <w:sz w:val="21"/>
          <w:szCs w:val="21"/>
          <w:highlight w:val="none"/>
          <w:u w:val="single"/>
        </w:rPr>
        <w:t xml:space="preserve"> </w:t>
      </w:r>
      <w:r>
        <w:rPr>
          <w:rFonts w:hint="default"/>
          <w:color w:val="000000"/>
          <w:sz w:val="21"/>
          <w:szCs w:val="21"/>
          <w:highlight w:val="none"/>
          <w:u w:val="single"/>
        </w:rPr>
        <w:t xml:space="preserve">    重庆市林业投资开发有限责任公司</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5"/>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rFonts w:hint="default"/>
          <w:color w:val="000000"/>
          <w:sz w:val="21"/>
          <w:szCs w:val="21"/>
          <w:highlight w:val="none"/>
          <w:u w:val="single"/>
        </w:rPr>
        <w:t>重庆市渝北区余溪路158号春玺苑写字楼3号</w:t>
      </w:r>
    </w:p>
    <w:p>
      <w:pPr>
        <w:pStyle w:val="5"/>
        <w:shd w:val="clear" w:color="auto" w:fill="FFFFFF"/>
        <w:spacing w:before="0" w:beforeAutospacing="0" w:after="0" w:afterAutospacing="0" w:line="400" w:lineRule="exact"/>
        <w:rPr>
          <w:rFonts w:hint="default"/>
          <w:color w:val="000000"/>
          <w:sz w:val="21"/>
          <w:szCs w:val="21"/>
          <w:highlight w:val="none"/>
          <w:u w:val="single"/>
        </w:rPr>
      </w:pPr>
      <w:r>
        <w:rPr>
          <w:color w:val="000000"/>
          <w:sz w:val="21"/>
          <w:szCs w:val="21"/>
          <w:highlight w:val="none"/>
        </w:rPr>
        <w:t>联系人及</w:t>
      </w:r>
      <w:r>
        <w:rPr>
          <w:rFonts w:hint="default"/>
          <w:color w:val="000000"/>
          <w:sz w:val="21"/>
          <w:szCs w:val="21"/>
          <w:highlight w:val="none"/>
        </w:rPr>
        <w:t>联系电话：</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董老师 （023）81039593</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default"/>
          <w:color w:val="000000"/>
          <w:sz w:val="21"/>
          <w:szCs w:val="21"/>
          <w:highlight w:val="none"/>
          <w:u w:val="single"/>
        </w:rPr>
        <w:t xml:space="preserve"> </w:t>
      </w:r>
    </w:p>
    <w:p>
      <w:pPr>
        <w:pStyle w:val="5"/>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乙方：</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5"/>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5"/>
        <w:shd w:val="clear" w:color="auto" w:fill="FFFFFF"/>
        <w:spacing w:before="0" w:beforeAutospacing="0" w:after="0" w:afterAutospacing="0" w:line="400" w:lineRule="exact"/>
        <w:rPr>
          <w:rFonts w:hint="default"/>
          <w:color w:val="000000"/>
          <w:sz w:val="21"/>
          <w:szCs w:val="21"/>
          <w:highlight w:val="none"/>
        </w:rPr>
      </w:pPr>
      <w:r>
        <w:rPr>
          <w:rFonts w:hint="default"/>
          <w:color w:val="000000"/>
          <w:sz w:val="21"/>
          <w:szCs w:val="21"/>
          <w:highlight w:val="none"/>
        </w:rPr>
        <w:t>联系人及电话：</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5"/>
        <w:shd w:val="clear" w:color="auto" w:fill="FFFFFF"/>
        <w:spacing w:before="0" w:beforeAutospacing="0" w:after="0" w:afterAutospacing="0" w:line="400" w:lineRule="exact"/>
        <w:rPr>
          <w:rFonts w:hint="default"/>
          <w:color w:val="000000"/>
          <w:sz w:val="21"/>
          <w:szCs w:val="21"/>
          <w:highlight w:val="none"/>
        </w:rPr>
      </w:pPr>
    </w:p>
    <w:p>
      <w:pPr>
        <w:pStyle w:val="5"/>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根据《中华人民共和国民法典》及国家有关法律法规，</w:t>
      </w:r>
      <w:r>
        <w:rPr>
          <w:rFonts w:hint="default"/>
          <w:color w:val="000000"/>
          <w:sz w:val="21"/>
          <w:szCs w:val="21"/>
          <w:highlight w:val="none"/>
        </w:rPr>
        <w:t>甲、乙双方本着平等、互惠互利的原则，</w:t>
      </w:r>
      <w:r>
        <w:rPr>
          <w:color w:val="000000"/>
          <w:sz w:val="21"/>
          <w:szCs w:val="21"/>
          <w:highlight w:val="none"/>
        </w:rPr>
        <w:t>就造林苗木采购事宜协商一致，特签订本合同，双方共同信守。</w:t>
      </w:r>
    </w:p>
    <w:p>
      <w:pPr>
        <w:pStyle w:val="6"/>
        <w:shd w:val="clear" w:color="auto" w:fill="FFFFFF"/>
        <w:spacing w:before="0" w:beforeAutospacing="0" w:after="0" w:afterAutospacing="0" w:line="400" w:lineRule="exact"/>
        <w:rPr>
          <w:b/>
          <w:bCs/>
          <w:color w:val="000000"/>
          <w:spacing w:val="10"/>
          <w:sz w:val="21"/>
          <w:szCs w:val="21"/>
          <w:highlight w:val="none"/>
        </w:rPr>
      </w:pPr>
      <w:r>
        <w:rPr>
          <w:b/>
          <w:color w:val="000000"/>
          <w:sz w:val="21"/>
          <w:szCs w:val="21"/>
          <w:highlight w:val="none"/>
        </w:rPr>
        <w:t>一、合同标的</w:t>
      </w:r>
    </w:p>
    <w:p>
      <w:pPr>
        <w:pStyle w:val="5"/>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甲方向乙方采购的苗木，</w:t>
      </w:r>
      <w:r>
        <w:rPr>
          <w:rFonts w:hint="default"/>
          <w:color w:val="000000"/>
          <w:sz w:val="21"/>
          <w:szCs w:val="21"/>
          <w:highlight w:val="none"/>
        </w:rPr>
        <w:t>具体见下表：</w:t>
      </w:r>
    </w:p>
    <w:tbl>
      <w:tblPr>
        <w:tblStyle w:val="3"/>
        <w:tblW w:w="10051" w:type="dxa"/>
        <w:tblInd w:w="-318" w:type="dxa"/>
        <w:tblLayout w:type="autofit"/>
        <w:tblCellMar>
          <w:top w:w="0" w:type="dxa"/>
          <w:left w:w="108" w:type="dxa"/>
          <w:bottom w:w="0" w:type="dxa"/>
          <w:right w:w="108" w:type="dxa"/>
        </w:tblCellMar>
      </w:tblPr>
      <w:tblGrid>
        <w:gridCol w:w="436"/>
        <w:gridCol w:w="1266"/>
        <w:gridCol w:w="3119"/>
        <w:gridCol w:w="850"/>
        <w:gridCol w:w="992"/>
        <w:gridCol w:w="2127"/>
        <w:gridCol w:w="1261"/>
      </w:tblGrid>
      <w:tr>
        <w:tblPrEx>
          <w:tblCellMar>
            <w:top w:w="0" w:type="dxa"/>
            <w:left w:w="108" w:type="dxa"/>
            <w:bottom w:w="0" w:type="dxa"/>
            <w:right w:w="108" w:type="dxa"/>
          </w:tblCellMar>
        </w:tblPrEx>
        <w:trPr>
          <w:trHeight w:val="465" w:hRule="atLeast"/>
        </w:trPr>
        <w:tc>
          <w:tcPr>
            <w:tcW w:w="4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序号</w:t>
            </w:r>
          </w:p>
        </w:tc>
        <w:tc>
          <w:tcPr>
            <w:tcW w:w="126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苗木名称</w:t>
            </w:r>
          </w:p>
        </w:tc>
        <w:tc>
          <w:tcPr>
            <w:tcW w:w="311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苗木规格类型（技术参数）</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单位</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数量</w:t>
            </w:r>
          </w:p>
        </w:tc>
        <w:tc>
          <w:tcPr>
            <w:tcW w:w="212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全费用综合单价（元）</w:t>
            </w:r>
          </w:p>
        </w:tc>
        <w:tc>
          <w:tcPr>
            <w:tcW w:w="126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合计（元）</w:t>
            </w:r>
          </w:p>
        </w:tc>
      </w:tr>
      <w:tr>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80" w:hRule="atLeast"/>
        </w:trPr>
        <w:tc>
          <w:tcPr>
            <w:tcW w:w="10051" w:type="dxa"/>
            <w:gridSpan w:val="7"/>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b/>
                <w:bCs/>
                <w:color w:val="000000"/>
                <w:kern w:val="0"/>
                <w:sz w:val="20"/>
                <w:szCs w:val="20"/>
                <w:highlight w:val="none"/>
              </w:rPr>
            </w:pPr>
            <w:r>
              <w:rPr>
                <w:rFonts w:ascii="宋体" w:hAnsi="宋体" w:cs="宋体"/>
                <w:b/>
                <w:bCs/>
                <w:color w:val="000000"/>
                <w:kern w:val="0"/>
                <w:sz w:val="20"/>
                <w:szCs w:val="20"/>
                <w:highlight w:val="none"/>
              </w:rPr>
              <w:t xml:space="preserve">合同总价：人民币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 xml:space="preserve">元（大写：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w:t>
            </w:r>
          </w:p>
          <w:p>
            <w:pPr>
              <w:widowControl/>
              <w:jc w:val="right"/>
              <w:rPr>
                <w:rFonts w:ascii="宋体" w:hAnsi="宋体" w:cs="宋体"/>
                <w:b/>
                <w:bCs/>
                <w:color w:val="000000"/>
                <w:kern w:val="0"/>
                <w:sz w:val="20"/>
                <w:szCs w:val="20"/>
                <w:highlight w:val="none"/>
              </w:rPr>
            </w:pPr>
          </w:p>
        </w:tc>
      </w:tr>
    </w:tbl>
    <w:p>
      <w:pPr>
        <w:pStyle w:val="5"/>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hint="default" w:ascii="宋体" w:hAnsi="宋体"/>
          <w:color w:val="000000"/>
          <w:sz w:val="21"/>
          <w:szCs w:val="21"/>
          <w:highlight w:val="none"/>
        </w:rPr>
        <w:t>说明：</w:t>
      </w:r>
    </w:p>
    <w:p>
      <w:pPr>
        <w:pStyle w:val="5"/>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1）上述价格涵盖了为完成本项目全部内容所发生的一切费用[包括但不限于：苗木生产成本、起苗、包装与包装材料、整枝初剪、装卸、运输（含到达交货地点的下车费）、人工费、机械机具使用费、苗木检验检疫费（若有）、利润、税金以及伴随服务（含:指导栽植、管养护、病虫害防治、人员培训等）等所需的全部费用]，上述全费用综合单价在整个合同实施期间均不作调整。</w:t>
      </w:r>
    </w:p>
    <w:p>
      <w:pPr>
        <w:pStyle w:val="5"/>
        <w:shd w:val="clear" w:color="auto" w:fill="FFFFFF"/>
        <w:autoSpaceDE w:val="0"/>
        <w:autoSpaceDN w:val="0"/>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（2）</w:t>
      </w:r>
      <w:r>
        <w:rPr>
          <w:rFonts w:hint="default" w:ascii="宋体" w:hAnsi="宋体"/>
          <w:color w:val="000000"/>
          <w:sz w:val="21"/>
          <w:szCs w:val="21"/>
          <w:highlight w:val="none"/>
        </w:rPr>
        <w:t>苗木验收：在苗木卸车前，</w:t>
      </w:r>
      <w:r>
        <w:rPr>
          <w:rFonts w:ascii="宋体" w:hAnsi="宋体"/>
          <w:color w:val="000000"/>
          <w:sz w:val="21"/>
          <w:szCs w:val="21"/>
          <w:highlight w:val="none"/>
        </w:rPr>
        <w:t>由甲方、乙方、施工方及监理方</w:t>
      </w:r>
      <w:r>
        <w:rPr>
          <w:rFonts w:hint="default" w:ascii="宋体" w:hAnsi="宋体"/>
          <w:color w:val="000000"/>
          <w:sz w:val="21"/>
          <w:szCs w:val="21"/>
          <w:highlight w:val="none"/>
        </w:rPr>
        <w:t>抽查苗木，按抽查综合平均值计算合格率</w:t>
      </w:r>
      <w:r>
        <w:rPr>
          <w:rFonts w:ascii="宋体" w:hAnsi="宋体"/>
          <w:color w:val="000000"/>
          <w:sz w:val="21"/>
          <w:szCs w:val="21"/>
          <w:highlight w:val="none"/>
        </w:rPr>
        <w:t>。</w:t>
      </w:r>
    </w:p>
    <w:p>
      <w:pPr>
        <w:pStyle w:val="5"/>
        <w:widowControl/>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（3）</w:t>
      </w:r>
      <w:r>
        <w:rPr>
          <w:rFonts w:hint="default" w:ascii="宋体" w:hAnsi="宋体"/>
          <w:color w:val="000000"/>
          <w:sz w:val="21"/>
          <w:szCs w:val="21"/>
          <w:highlight w:val="none"/>
        </w:rPr>
        <w:t>甲方在交货地点验收合格后接收苗木。</w:t>
      </w:r>
    </w:p>
    <w:p>
      <w:pPr>
        <w:pStyle w:val="5"/>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（4）</w:t>
      </w:r>
      <w:r>
        <w:rPr>
          <w:rFonts w:hint="default" w:ascii="宋体" w:hAnsi="宋体"/>
          <w:color w:val="000000"/>
          <w:sz w:val="21"/>
          <w:szCs w:val="21"/>
          <w:highlight w:val="none"/>
        </w:rPr>
        <w:t>乙方根据甲方要求负责提供</w:t>
      </w:r>
      <w:r>
        <w:rPr>
          <w:rFonts w:ascii="宋体" w:hAnsi="宋体"/>
          <w:color w:val="000000"/>
          <w:sz w:val="21"/>
          <w:szCs w:val="21"/>
          <w:highlight w:val="none"/>
        </w:rPr>
        <w:t>与乙方单位一致的</w:t>
      </w:r>
      <w:r>
        <w:rPr>
          <w:rFonts w:hint="default" w:ascii="宋体" w:hAnsi="宋体"/>
          <w:color w:val="000000"/>
          <w:sz w:val="21"/>
          <w:szCs w:val="21"/>
          <w:highlight w:val="none"/>
        </w:rPr>
        <w:t>苗木检疫证、苗木标签、苗木质量合格证、增值税发票</w:t>
      </w:r>
      <w:r>
        <w:rPr>
          <w:rFonts w:ascii="宋体" w:hAnsi="宋体"/>
          <w:color w:val="000000"/>
          <w:sz w:val="21"/>
          <w:szCs w:val="21"/>
          <w:highlight w:val="none"/>
        </w:rPr>
        <w:t>等资料</w:t>
      </w:r>
      <w:r>
        <w:rPr>
          <w:rFonts w:hint="default" w:ascii="宋体" w:hAnsi="宋体"/>
          <w:color w:val="000000"/>
          <w:sz w:val="21"/>
          <w:szCs w:val="21"/>
          <w:highlight w:val="none"/>
        </w:rPr>
        <w:t>。</w:t>
      </w:r>
    </w:p>
    <w:p>
      <w:pPr>
        <w:pStyle w:val="5"/>
        <w:shd w:val="clear" w:color="auto" w:fill="FFFFFF"/>
        <w:autoSpaceDE w:val="0"/>
        <w:autoSpaceDN w:val="0"/>
        <w:spacing w:before="0" w:beforeAutospacing="0" w:after="0" w:afterAutospacing="0" w:line="420" w:lineRule="exact"/>
        <w:ind w:firstLine="422" w:firstLineChars="200"/>
        <w:rPr>
          <w:rFonts w:ascii="宋体" w:hAnsi="宋体"/>
          <w:color w:val="000000"/>
          <w:sz w:val="21"/>
          <w:szCs w:val="21"/>
          <w:highlight w:val="none"/>
        </w:rPr>
      </w:pPr>
      <w:r>
        <w:rPr>
          <w:rFonts w:ascii="宋体" w:hAnsi="宋体"/>
          <w:b/>
          <w:color w:val="000000"/>
          <w:sz w:val="21"/>
          <w:szCs w:val="21"/>
          <w:highlight w:val="none"/>
        </w:rPr>
        <w:t>二、质量要求</w:t>
      </w:r>
    </w:p>
    <w:p>
      <w:pPr>
        <w:pStyle w:val="7"/>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乙方所提供的苗木质量须达如下标准：苗木健壮、顶芽完好、株形饱满美观、叶色鲜艳、枝叶茂密、侧枝均匀、无病虫害、无机械损伤，合格率95%以上</w:t>
      </w:r>
      <w:r>
        <w:rPr>
          <w:rFonts w:hint="eastAsia" w:ascii="宋体" w:hAnsi="宋体"/>
          <w:color w:val="000000"/>
          <w:sz w:val="21"/>
          <w:szCs w:val="21"/>
          <w:highlight w:val="none"/>
        </w:rPr>
        <w:t>（若合格率低于95%的，甲方有权拒收）；</w:t>
      </w:r>
      <w:r>
        <w:rPr>
          <w:rFonts w:hint="eastAsia" w:ascii="宋体" w:hAnsi="宋体"/>
          <w:color w:val="000000"/>
          <w:sz w:val="21"/>
          <w:szCs w:val="21"/>
          <w:highlight w:val="none"/>
          <w:lang w:val="en-US" w:eastAsia="zh-CN"/>
        </w:rPr>
        <w:t>种苗高茎比小于120；</w:t>
      </w:r>
      <w:r>
        <w:rPr>
          <w:rFonts w:hint="eastAsia" w:ascii="宋体" w:hAnsi="宋体"/>
          <w:color w:val="000000"/>
          <w:sz w:val="21"/>
          <w:szCs w:val="21"/>
          <w:highlight w:val="none"/>
        </w:rPr>
        <w:t>种子净度、纯度、发芽率等要符合质量要求和检疫要求</w:t>
      </w:r>
      <w:r>
        <w:rPr>
          <w:rFonts w:ascii="宋体" w:hAnsi="宋体"/>
          <w:color w:val="000000"/>
          <w:sz w:val="21"/>
          <w:szCs w:val="21"/>
          <w:highlight w:val="none"/>
        </w:rPr>
        <w:t>；包装要求应符合行业的一般标准。</w:t>
      </w:r>
    </w:p>
    <w:p>
      <w:pPr>
        <w:pStyle w:val="8"/>
        <w:shd w:val="clear" w:color="auto" w:fill="FFFFFF"/>
        <w:spacing w:before="0" w:beforeAutospacing="0" w:after="0" w:afterAutospacing="0" w:line="420" w:lineRule="exact"/>
        <w:ind w:firstLine="200"/>
        <w:jc w:val="both"/>
        <w:rPr>
          <w:rFonts w:cs="Times New Roman"/>
          <w:color w:val="000000"/>
          <w:sz w:val="21"/>
          <w:szCs w:val="21"/>
          <w:highlight w:val="none"/>
        </w:rPr>
      </w:pPr>
      <w:r>
        <w:rPr>
          <w:rFonts w:hint="eastAsia" w:cs="Times New Roman"/>
          <w:b/>
          <w:color w:val="000000"/>
          <w:sz w:val="21"/>
          <w:szCs w:val="21"/>
          <w:highlight w:val="none"/>
        </w:rPr>
        <w:t>三、</w:t>
      </w:r>
      <w:r>
        <w:rPr>
          <w:rFonts w:cs="Times New Roman"/>
          <w:b/>
          <w:color w:val="000000"/>
          <w:sz w:val="21"/>
          <w:szCs w:val="21"/>
          <w:highlight w:val="none"/>
        </w:rPr>
        <w:t>付款方式</w:t>
      </w:r>
    </w:p>
    <w:p>
      <w:pPr>
        <w:pStyle w:val="9"/>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（一）乙方收款账户信息</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甲方以银行转账的方式向乙方支付苗木价款，乙方收款账户信息如下：</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户</w:t>
      </w:r>
      <w:r>
        <w:rPr>
          <w:rFonts w:hint="eastAsia" w:ascii="宋体" w:hAnsi="宋体"/>
          <w:color w:val="000000"/>
          <w:sz w:val="21"/>
          <w:szCs w:val="21"/>
          <w:highlight w:val="none"/>
        </w:rPr>
        <w:t xml:space="preserve">  </w:t>
      </w:r>
      <w:r>
        <w:rPr>
          <w:rFonts w:ascii="宋体" w:hAnsi="宋体"/>
          <w:color w:val="000000"/>
          <w:sz w:val="21"/>
          <w:szCs w:val="21"/>
          <w:highlight w:val="none"/>
        </w:rPr>
        <w:t>名：</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开户行：</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账  号：</w:t>
      </w:r>
    </w:p>
    <w:p>
      <w:pPr>
        <w:pStyle w:val="10"/>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（二）苗木进度款结算和支付：</w:t>
      </w:r>
      <w:r>
        <w:rPr>
          <w:rFonts w:hint="eastAsia" w:ascii="Times New Roman" w:hAnsi="Times New Roman" w:cs="Times New Roman"/>
          <w:sz w:val="21"/>
          <w:szCs w:val="21"/>
          <w:highlight w:val="none"/>
          <w:lang w:val="en-US" w:eastAsia="zh-CN"/>
        </w:rPr>
        <w:t>乙方</w:t>
      </w:r>
      <w:r>
        <w:rPr>
          <w:rFonts w:hint="eastAsia" w:ascii="Times New Roman" w:hAnsi="Times New Roman" w:cs="Times New Roman"/>
          <w:sz w:val="21"/>
          <w:szCs w:val="21"/>
          <w:highlight w:val="none"/>
          <w:lang w:val="en-US"/>
        </w:rPr>
        <w:t>累计供应量每满</w:t>
      </w:r>
      <w:r>
        <w:rPr>
          <w:rFonts w:hint="eastAsia" w:ascii="Times New Roman" w:hAnsi="Times New Roman" w:cs="Times New Roman"/>
          <w:sz w:val="21"/>
          <w:szCs w:val="21"/>
          <w:highlight w:val="none"/>
          <w:u w:val="single"/>
          <w:lang w:val="en-US" w:eastAsia="zh-CN"/>
        </w:rPr>
        <w:t xml:space="preserve">   </w:t>
      </w:r>
      <w:r>
        <w:rPr>
          <w:rFonts w:hint="eastAsia" w:ascii="Times New Roman" w:hAnsi="Times New Roman" w:cs="Times New Roman"/>
          <w:sz w:val="21"/>
          <w:szCs w:val="21"/>
          <w:highlight w:val="none"/>
          <w:lang w:val="en-US"/>
        </w:rPr>
        <w:t>万株（具体由双方约定）可申请结算一次，</w:t>
      </w:r>
      <w:r>
        <w:rPr>
          <w:rFonts w:hint="eastAsia" w:ascii="Times New Roman" w:hAnsi="Times New Roman" w:cs="Times New Roman"/>
          <w:sz w:val="21"/>
          <w:szCs w:val="21"/>
          <w:highlight w:val="none"/>
          <w:lang w:val="en-US" w:eastAsia="zh-CN"/>
        </w:rPr>
        <w:t>双方</w:t>
      </w:r>
      <w:r>
        <w:rPr>
          <w:rFonts w:hint="eastAsia" w:ascii="Times New Roman" w:hAnsi="Times New Roman" w:cs="Times New Roman"/>
          <w:sz w:val="21"/>
          <w:szCs w:val="21"/>
          <w:highlight w:val="none"/>
        </w:rPr>
        <w:t>按照实际调运苗木的验收合格数量</w:t>
      </w:r>
      <w:r>
        <w:rPr>
          <w:rFonts w:hint="eastAsia" w:ascii="Times New Roman" w:hAnsi="Times New Roman" w:cs="Times New Roman"/>
          <w:sz w:val="21"/>
          <w:szCs w:val="21"/>
          <w:highlight w:val="none"/>
          <w:lang w:val="en-US" w:eastAsia="zh-CN"/>
        </w:rPr>
        <w:t>进行结算。</w:t>
      </w:r>
      <w:r>
        <w:rPr>
          <w:rFonts w:hint="eastAsia" w:ascii="宋体" w:hAnsi="宋体"/>
          <w:color w:val="000000"/>
          <w:sz w:val="21"/>
          <w:szCs w:val="21"/>
          <w:highlight w:val="none"/>
        </w:rPr>
        <w:t>结算完成后由乙方按结算金额开具等额的增值税发票（</w:t>
      </w:r>
      <w:r>
        <w:rPr>
          <w:rFonts w:hint="eastAsia" w:ascii="宋体" w:hAnsi="宋体"/>
          <w:color w:val="000000"/>
          <w:sz w:val="21"/>
          <w:szCs w:val="21"/>
          <w:highlight w:val="none"/>
        </w:rPr>
        <w:sym w:font="Wingdings" w:char="00FE"/>
      </w:r>
      <w:r>
        <w:rPr>
          <w:rFonts w:hint="eastAsia" w:ascii="宋体" w:hAnsi="宋体"/>
          <w:color w:val="000000"/>
          <w:sz w:val="21"/>
          <w:szCs w:val="21"/>
          <w:highlight w:val="none"/>
        </w:rPr>
        <w:t>普通发票</w:t>
      </w:r>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专用发票），甲方于收到发票后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pPr>
        <w:pStyle w:val="8"/>
        <w:spacing w:before="0" w:beforeAutospacing="0" w:after="0" w:afterAutospacing="0" w:line="420" w:lineRule="exact"/>
        <w:ind w:firstLine="200"/>
        <w:jc w:val="both"/>
        <w:rPr>
          <w:rFonts w:cs="Times New Roman"/>
          <w:b/>
          <w:color w:val="000000"/>
          <w:sz w:val="21"/>
          <w:szCs w:val="21"/>
          <w:highlight w:val="none"/>
        </w:rPr>
      </w:pPr>
      <w:r>
        <w:rPr>
          <w:rFonts w:hint="eastAsia" w:cs="Times New Roman"/>
          <w:b/>
          <w:color w:val="000000"/>
          <w:sz w:val="21"/>
          <w:szCs w:val="21"/>
          <w:highlight w:val="none"/>
          <w:lang w:val="en-US" w:eastAsia="zh-CN"/>
        </w:rPr>
        <w:t>四</w:t>
      </w:r>
      <w:r>
        <w:rPr>
          <w:rFonts w:cs="Times New Roman"/>
          <w:b/>
          <w:color w:val="000000"/>
          <w:sz w:val="21"/>
          <w:szCs w:val="21"/>
          <w:highlight w:val="none"/>
        </w:rPr>
        <w:t>、交验货时间及地点</w:t>
      </w:r>
    </w:p>
    <w:p>
      <w:pPr>
        <w:pStyle w:val="7"/>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交货地点：</w:t>
      </w:r>
      <w:r>
        <w:rPr>
          <w:rFonts w:hint="eastAsia" w:ascii="宋体" w:hAnsi="宋体"/>
          <w:color w:val="000000"/>
          <w:sz w:val="21"/>
          <w:szCs w:val="21"/>
          <w:highlight w:val="none"/>
        </w:rPr>
        <w:t>重庆市</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内，具体地点以甲方通知为准。</w:t>
      </w:r>
    </w:p>
    <w:p>
      <w:pPr>
        <w:pStyle w:val="7"/>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交货时间：</w:t>
      </w:r>
      <w:r>
        <w:rPr>
          <w:rFonts w:hint="eastAsia" w:ascii="宋体" w:hAnsi="宋体"/>
          <w:color w:val="000000"/>
          <w:sz w:val="21"/>
          <w:szCs w:val="21"/>
          <w:highlight w:val="none"/>
        </w:rPr>
        <w:t>乙方应</w:t>
      </w:r>
      <w:r>
        <w:rPr>
          <w:rFonts w:ascii="宋体" w:hAnsi="宋体"/>
          <w:color w:val="000000"/>
          <w:sz w:val="21"/>
          <w:szCs w:val="21"/>
          <w:highlight w:val="none"/>
        </w:rPr>
        <w:t>在</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年  月  日至 </w:t>
      </w:r>
      <w:r>
        <w:rPr>
          <w:rFonts w:ascii="宋体" w:hAnsi="宋体"/>
          <w:color w:val="000000"/>
          <w:sz w:val="21"/>
          <w:szCs w:val="21"/>
          <w:highlight w:val="none"/>
        </w:rPr>
        <w:t xml:space="preserve">   </w:t>
      </w:r>
      <w:r>
        <w:rPr>
          <w:rFonts w:hint="eastAsia" w:ascii="宋体" w:hAnsi="宋体"/>
          <w:color w:val="000000"/>
          <w:sz w:val="21"/>
          <w:szCs w:val="21"/>
          <w:highlight w:val="none"/>
        </w:rPr>
        <w:t>年   月   日按照甲方的要求供应苗木，具体交货时间以甲方通知为准。</w:t>
      </w:r>
    </w:p>
    <w:p>
      <w:pPr>
        <w:pStyle w:val="10"/>
        <w:shd w:val="clear" w:color="auto" w:fill="FFFFFF"/>
        <w:tabs>
          <w:tab w:val="left" w:pos="780"/>
        </w:tabs>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五</w:t>
      </w:r>
      <w:r>
        <w:rPr>
          <w:rFonts w:hint="eastAsia" w:ascii="宋体" w:hAnsi="宋体"/>
          <w:b/>
          <w:color w:val="000000"/>
          <w:sz w:val="21"/>
          <w:szCs w:val="21"/>
          <w:highlight w:val="none"/>
        </w:rPr>
        <w:t>、</w:t>
      </w:r>
      <w:r>
        <w:rPr>
          <w:rFonts w:ascii="宋体" w:hAnsi="宋体"/>
          <w:b/>
          <w:color w:val="000000"/>
          <w:sz w:val="21"/>
          <w:szCs w:val="21"/>
          <w:highlight w:val="none"/>
        </w:rPr>
        <w:t>双方的权利和义务</w:t>
      </w:r>
    </w:p>
    <w:p>
      <w:pPr>
        <w:pStyle w:val="10"/>
        <w:shd w:val="clear" w:color="auto" w:fill="FFFFFF"/>
        <w:spacing w:before="0" w:beforeAutospacing="0" w:after="0" w:afterAutospacing="0" w:line="420" w:lineRule="exact"/>
        <w:ind w:firstLine="420" w:firstLineChars="200"/>
        <w:rPr>
          <w:rFonts w:ascii="宋体" w:hAnsi="宋体"/>
          <w:bCs/>
          <w:color w:val="000000"/>
          <w:sz w:val="21"/>
          <w:szCs w:val="21"/>
          <w:highlight w:val="none"/>
        </w:rPr>
      </w:pPr>
      <w:r>
        <w:rPr>
          <w:rFonts w:hint="eastAsia" w:ascii="宋体" w:hAnsi="宋体"/>
          <w:bCs/>
          <w:color w:val="000000"/>
          <w:sz w:val="21"/>
          <w:szCs w:val="21"/>
          <w:highlight w:val="none"/>
        </w:rPr>
        <w:t>（一）</w:t>
      </w:r>
      <w:r>
        <w:rPr>
          <w:rFonts w:ascii="宋体" w:hAnsi="宋体"/>
          <w:bCs/>
          <w:color w:val="000000"/>
          <w:sz w:val="21"/>
          <w:szCs w:val="21"/>
          <w:highlight w:val="none"/>
        </w:rPr>
        <w:t>乙方有义务在甲方造林、苗木培育等</w:t>
      </w:r>
      <w:r>
        <w:rPr>
          <w:rFonts w:hint="eastAsia" w:ascii="宋体" w:hAnsi="宋体"/>
          <w:bCs/>
          <w:color w:val="000000"/>
          <w:sz w:val="21"/>
          <w:szCs w:val="21"/>
          <w:highlight w:val="none"/>
        </w:rPr>
        <w:t>过程中</w:t>
      </w:r>
      <w:r>
        <w:rPr>
          <w:rFonts w:ascii="宋体" w:hAnsi="宋体"/>
          <w:bCs/>
          <w:color w:val="000000"/>
          <w:sz w:val="21"/>
          <w:szCs w:val="21"/>
          <w:highlight w:val="none"/>
        </w:rPr>
        <w:t>提供技术服务，</w:t>
      </w:r>
      <w:r>
        <w:rPr>
          <w:rFonts w:hint="eastAsia" w:ascii="宋体" w:hAnsi="宋体"/>
          <w:bCs/>
          <w:color w:val="000000"/>
          <w:sz w:val="21"/>
          <w:szCs w:val="21"/>
          <w:highlight w:val="none"/>
        </w:rPr>
        <w:t>乙方因此发生的费用由乙方自行承担</w:t>
      </w:r>
      <w:r>
        <w:rPr>
          <w:rFonts w:ascii="宋体" w:hAnsi="宋体"/>
          <w:bCs/>
          <w:color w:val="000000"/>
          <w:sz w:val="21"/>
          <w:szCs w:val="21"/>
          <w:highlight w:val="none"/>
        </w:rPr>
        <w:t>。</w:t>
      </w:r>
    </w:p>
    <w:p>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（二）苗木在甲方验收接收前毁损灭失的风险由乙方承担，自甲方验收接收时起转移至甲方。</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甲方有权提前解除合同，但应当提前15日通知乙方。甲方提前解除合同的，自合同解除之日起15个工作日内双方按照合同终止前甲方接收的合格苗木数量及合同单价办理结算，甲方于结算完毕且收到等额增值税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（四）乙方分批次供应苗木的品种、规格、时间、数量和地点以</w:t>
      </w:r>
      <w:r>
        <w:rPr>
          <w:rFonts w:ascii="宋体" w:hAnsi="宋体"/>
          <w:color w:val="000000"/>
          <w:sz w:val="21"/>
          <w:szCs w:val="21"/>
          <w:highlight w:val="none"/>
        </w:rPr>
        <w:t>甲方</w:t>
      </w:r>
      <w:r>
        <w:rPr>
          <w:rFonts w:hint="eastAsia" w:ascii="宋体" w:hAnsi="宋体"/>
          <w:color w:val="000000"/>
          <w:sz w:val="21"/>
          <w:szCs w:val="21"/>
          <w:highlight w:val="none"/>
        </w:rPr>
        <w:t>调苗</w:t>
      </w:r>
      <w:r>
        <w:rPr>
          <w:rFonts w:ascii="宋体" w:hAnsi="宋体"/>
          <w:color w:val="000000"/>
          <w:sz w:val="21"/>
          <w:szCs w:val="21"/>
          <w:highlight w:val="none"/>
        </w:rPr>
        <w:t>通知为准。</w:t>
      </w:r>
    </w:p>
    <w:p>
      <w:pPr>
        <w:pStyle w:val="11"/>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六</w:t>
      </w:r>
      <w:r>
        <w:rPr>
          <w:rFonts w:ascii="宋体" w:hAnsi="宋体"/>
          <w:b/>
          <w:color w:val="000000"/>
          <w:sz w:val="21"/>
          <w:szCs w:val="21"/>
          <w:highlight w:val="none"/>
        </w:rPr>
        <w:t>、违约责任</w:t>
      </w:r>
    </w:p>
    <w:p>
      <w:pPr>
        <w:pStyle w:val="9"/>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（一）乙方严格按照合同约定的质量供苗，对于不合格苗木，甲方有权拒绝接收，所造成的损失和费用由乙方承担，供苗期限不予顺延。</w:t>
      </w: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二）苗木合格率应符合合同约定，苗木合格率累计两次低于95%的，甲方有权解除合同，乙方按照合同总价款的20%向甲方承担违约责任（甲方有权在应支付乙方款项中直接扣除）。违约金不足以弥补甲方损失的，乙方还应当予以补足。</w:t>
      </w:r>
    </w:p>
    <w:p>
      <w:pPr>
        <w:pStyle w:val="9"/>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乙方严格按照合同约定的期限供苗，乙方延期供应苗木的，每延期一日，应当按照合同总价款的千分之五向甲方承担违约责任；延期超过三十日的，甲方有权解除合同，双方按照已验收合格苗木数量结算合同价款，且乙方按照合同总价款的20%向甲方承担违约责任（甲方有权在应支付乙方款项中直接扣除）。违约金不足以弥补甲方损失的，乙方还应当予以补足。</w:t>
      </w:r>
    </w:p>
    <w:p>
      <w:pPr>
        <w:pStyle w:val="9"/>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四</w:t>
      </w:r>
      <w:r>
        <w:rPr>
          <w:rFonts w:hint="eastAsia" w:ascii="宋体" w:hAnsi="宋体"/>
          <w:color w:val="000000"/>
          <w:sz w:val="21"/>
          <w:szCs w:val="21"/>
          <w:highlight w:val="none"/>
        </w:rPr>
        <w:t>）乙方向甲方提供的苗木有病虫害的，甲方有权解除合同，乙方应当返还病虫害苗木价款（甲方有权在应支付乙方款项中直接扣除），且乙方应当赔偿甲方因此所遭受的损失。</w:t>
      </w:r>
    </w:p>
    <w:p>
      <w:pPr>
        <w:pStyle w:val="9"/>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七</w:t>
      </w:r>
      <w:r>
        <w:rPr>
          <w:rFonts w:ascii="宋体" w:hAnsi="宋体"/>
          <w:b/>
          <w:color w:val="000000"/>
          <w:sz w:val="21"/>
          <w:szCs w:val="21"/>
          <w:highlight w:val="none"/>
        </w:rPr>
        <w:t>、免除责任</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在合同的履行过程中，如遇不可抗力，致使合同不能履行或不能全部履行的，可免除违约责任，但遇不可抗力的一方应在遭遇不可抗力后的七个工作日内及时通知另一方，以免造成更大的损失，如贻误通知，贻误通知一方需对因贻误通知而给另一方造成的损失承担赔偿责任。 </w:t>
      </w:r>
    </w:p>
    <w:p>
      <w:pPr>
        <w:pStyle w:val="9"/>
        <w:shd w:val="clear" w:color="auto" w:fill="FFFFFF"/>
        <w:spacing w:before="0" w:beforeAutospacing="0" w:after="0" w:afterAutospacing="0" w:line="420" w:lineRule="exact"/>
        <w:ind w:firstLine="200"/>
        <w:rPr>
          <w:rFonts w:ascii="宋体" w:hAnsi="宋体"/>
          <w:b/>
          <w:bCs/>
          <w:color w:val="000000"/>
          <w:spacing w:val="12"/>
          <w:sz w:val="21"/>
          <w:szCs w:val="21"/>
          <w:highlight w:val="none"/>
        </w:rPr>
      </w:pPr>
      <w:r>
        <w:rPr>
          <w:rFonts w:hint="eastAsia" w:ascii="宋体" w:hAnsi="宋体"/>
          <w:b/>
          <w:color w:val="000000"/>
          <w:sz w:val="21"/>
          <w:szCs w:val="21"/>
          <w:highlight w:val="none"/>
          <w:lang w:val="en-US" w:eastAsia="zh-CN"/>
        </w:rPr>
        <w:t>八</w:t>
      </w:r>
      <w:r>
        <w:rPr>
          <w:rFonts w:ascii="宋体" w:hAnsi="宋体"/>
          <w:b/>
          <w:color w:val="000000"/>
          <w:sz w:val="21"/>
          <w:szCs w:val="21"/>
          <w:highlight w:val="none"/>
        </w:rPr>
        <w:t>、纠纷的解决</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如在合同履行过程中发生争议，双方应本着实事求是的态度友好协商解决</w:t>
      </w:r>
      <w:r>
        <w:rPr>
          <w:rFonts w:hint="eastAsia" w:ascii="宋体" w:hAnsi="宋体"/>
          <w:color w:val="000000"/>
          <w:sz w:val="21"/>
          <w:szCs w:val="21"/>
          <w:highlight w:val="none"/>
        </w:rPr>
        <w:t>；</w:t>
      </w:r>
      <w:r>
        <w:rPr>
          <w:rFonts w:ascii="宋体" w:hAnsi="宋体"/>
          <w:color w:val="000000"/>
          <w:sz w:val="21"/>
          <w:szCs w:val="21"/>
          <w:highlight w:val="none"/>
        </w:rPr>
        <w:t>如协商不成，应向</w:t>
      </w:r>
      <w:r>
        <w:rPr>
          <w:rFonts w:hint="eastAsia" w:ascii="宋体" w:hAnsi="宋体"/>
          <w:color w:val="000000"/>
          <w:sz w:val="21"/>
          <w:szCs w:val="21"/>
          <w:highlight w:val="none"/>
        </w:rPr>
        <w:t>甲方所在地有管辖权的人民法院起诉</w:t>
      </w:r>
      <w:r>
        <w:rPr>
          <w:rFonts w:ascii="宋体" w:hAnsi="宋体"/>
          <w:color w:val="000000"/>
          <w:sz w:val="21"/>
          <w:szCs w:val="21"/>
          <w:highlight w:val="none"/>
        </w:rPr>
        <w:t>。</w:t>
      </w:r>
    </w:p>
    <w:p>
      <w:pPr>
        <w:pStyle w:val="9"/>
        <w:shd w:val="clear" w:color="auto" w:fill="FFFFFF"/>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九</w:t>
      </w:r>
      <w:r>
        <w:rPr>
          <w:rFonts w:ascii="宋体" w:hAnsi="宋体"/>
          <w:b/>
          <w:color w:val="000000"/>
          <w:sz w:val="21"/>
          <w:szCs w:val="21"/>
          <w:highlight w:val="none"/>
        </w:rPr>
        <w:t>、通知及送达</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双方同意合同</w:t>
      </w:r>
      <w:r>
        <w:rPr>
          <w:rFonts w:hint="eastAsia" w:ascii="宋体" w:hAnsi="宋体"/>
          <w:color w:val="000000"/>
          <w:sz w:val="21"/>
          <w:szCs w:val="21"/>
          <w:highlight w:val="none"/>
        </w:rPr>
        <w:t>中任一</w:t>
      </w:r>
      <w:r>
        <w:rPr>
          <w:rFonts w:ascii="宋体" w:hAnsi="宋体"/>
          <w:color w:val="000000"/>
          <w:sz w:val="21"/>
          <w:szCs w:val="21"/>
          <w:highlight w:val="none"/>
        </w:rPr>
        <w:t>地址为所有文书（包括双方之间的往来函件以及可能发生的各类诉讼、仲裁文书）的送达地址，按照前述地址送达相关文书的，视为另一方签收；一方拒收或送达的文书被退回的，不影响送达的效力。前述地址如有变更，一方应当</w:t>
      </w:r>
      <w:r>
        <w:rPr>
          <w:rFonts w:hint="eastAsia" w:ascii="宋体" w:hAnsi="宋体"/>
          <w:color w:val="000000"/>
          <w:sz w:val="21"/>
          <w:szCs w:val="21"/>
          <w:highlight w:val="none"/>
        </w:rPr>
        <w:t>及时</w:t>
      </w:r>
      <w:r>
        <w:rPr>
          <w:rFonts w:ascii="宋体" w:hAnsi="宋体"/>
          <w:color w:val="000000"/>
          <w:sz w:val="21"/>
          <w:szCs w:val="21"/>
          <w:highlight w:val="none"/>
        </w:rPr>
        <w:t>以书面形式通知另一方，若未通知的，变更前的送达地址仍为有效送达地址。</w:t>
      </w:r>
    </w:p>
    <w:p>
      <w:pPr>
        <w:pStyle w:val="12"/>
        <w:shd w:val="clear" w:color="auto" w:fill="FFFFFF"/>
        <w:spacing w:before="0" w:beforeAutospacing="0" w:after="0" w:afterAutospacing="0" w:line="420" w:lineRule="exact"/>
        <w:ind w:firstLine="200"/>
        <w:rPr>
          <w:rFonts w:ascii="宋体" w:hAnsi="宋体"/>
          <w:b/>
          <w:bCs/>
          <w:color w:val="000000"/>
          <w:sz w:val="21"/>
          <w:szCs w:val="21"/>
          <w:highlight w:val="none"/>
        </w:rPr>
      </w:pPr>
      <w:r>
        <w:rPr>
          <w:rFonts w:hint="eastAsia" w:ascii="宋体" w:hAnsi="宋体"/>
          <w:b/>
          <w:bCs/>
          <w:color w:val="000000"/>
          <w:sz w:val="21"/>
          <w:szCs w:val="21"/>
          <w:highlight w:val="none"/>
        </w:rPr>
        <w:t>十</w:t>
      </w:r>
      <w:r>
        <w:rPr>
          <w:rFonts w:ascii="宋体" w:hAnsi="宋体"/>
          <w:b/>
          <w:bCs/>
          <w:color w:val="000000"/>
          <w:sz w:val="21"/>
          <w:szCs w:val="21"/>
          <w:highlight w:val="none"/>
        </w:rPr>
        <w:t>、</w:t>
      </w:r>
      <w:r>
        <w:rPr>
          <w:rFonts w:hint="eastAsia" w:ascii="宋体" w:hAnsi="宋体"/>
          <w:b/>
          <w:bCs/>
          <w:color w:val="000000"/>
          <w:sz w:val="21"/>
          <w:szCs w:val="21"/>
          <w:highlight w:val="none"/>
        </w:rPr>
        <w:t>廉洁条款</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甲、乙双方应严格遵守《中华人民共和国反不正当竞争法》等相关法律法规关于禁止商业贿赂行为的规定，坚决拒绝商业贿赂、行贿及其他不正当之商业行为。</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前述商业贿赂是指乙方或其人员为促成交易或从甲方取得比他人更多的商业利益或更特殊的商业待遇而给予甲方经办部门或个人的回扣、退佣、购物折扣、礼品券、优惠券、置业、礼品、馈赠、借款或担保、游览或旅游、娱乐、招待、报销票据等不正当利益。</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若甲方人员要求乙方或其人员给予其任何形式的不正当利益，乙方应向甲方相关监察部门举报。甲方依据乙方提供信息和相关证据查实后将及时公正处理；甲方将为乙方的举报严格保密，并视情况给予奖励。</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如乙方或其人员违反以上禁止商业贿赂规定，或乙方对其涉及甲方人员亲属关系未主动说明，经甲方查实的，甲方有权解除合同，终止与乙方全部既有合作，乙方及乙方关联方列入甲方禁止合作名录。甲方认为情节严重的，将暂停支付所有应付账款，通过诉讼等方式向乙方索赔，并移交司法机关按刑事案件处理。</w:t>
      </w:r>
    </w:p>
    <w:p>
      <w:pPr>
        <w:pStyle w:val="9"/>
        <w:shd w:val="clear" w:color="auto" w:fill="FFFFFF"/>
        <w:spacing w:before="0" w:beforeAutospacing="0" w:after="0" w:afterAutospacing="0" w:line="420" w:lineRule="exact"/>
        <w:ind w:firstLine="200"/>
        <w:rPr>
          <w:rFonts w:ascii="宋体" w:hAnsi="宋体"/>
          <w:b/>
          <w:color w:val="000000"/>
          <w:sz w:val="21"/>
          <w:szCs w:val="21"/>
          <w:highlight w:val="none"/>
        </w:rPr>
      </w:pPr>
      <w:r>
        <w:rPr>
          <w:rFonts w:ascii="宋体" w:hAnsi="宋体"/>
          <w:b/>
          <w:color w:val="000000"/>
          <w:sz w:val="21"/>
          <w:szCs w:val="21"/>
          <w:highlight w:val="none"/>
        </w:rPr>
        <w:t>十</w:t>
      </w:r>
      <w:r>
        <w:rPr>
          <w:rFonts w:hint="eastAsia" w:ascii="宋体" w:hAnsi="宋体"/>
          <w:b/>
          <w:color w:val="000000"/>
          <w:sz w:val="21"/>
          <w:szCs w:val="21"/>
          <w:highlight w:val="none"/>
          <w:lang w:val="en-US" w:eastAsia="zh-CN"/>
        </w:rPr>
        <w:t>一</w:t>
      </w:r>
      <w:r>
        <w:rPr>
          <w:rFonts w:ascii="宋体" w:hAnsi="宋体"/>
          <w:b/>
          <w:color w:val="000000"/>
          <w:sz w:val="21"/>
          <w:szCs w:val="21"/>
          <w:highlight w:val="none"/>
        </w:rPr>
        <w:t>、其他</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.甲方在中华人民共和国境内使用投标人提供的货物及服务时免受第三方提出的侵犯其专利权或其它知识产权的起诉。如果第三方提出侵权指控，乙方应承担由此而引起的一切法律责任和费用。</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.乙方对其提供货物的</w:t>
      </w:r>
      <w:r>
        <w:rPr>
          <w:rFonts w:ascii="宋体" w:hAnsi="宋体"/>
          <w:color w:val="000000"/>
          <w:sz w:val="21"/>
          <w:szCs w:val="21"/>
          <w:highlight w:val="none"/>
        </w:rPr>
        <w:t>栽植、管养护、病虫害防治</w:t>
      </w:r>
      <w:r>
        <w:rPr>
          <w:rFonts w:hint="eastAsia" w:ascii="宋体" w:hAnsi="宋体"/>
          <w:color w:val="000000"/>
          <w:sz w:val="21"/>
          <w:szCs w:val="21"/>
          <w:highlight w:val="none"/>
        </w:rPr>
        <w:t>等尽培训义务。乙方应提供对甲方或栽植管养护人员的基本免费培训，使前述人员能够正常操作</w:t>
      </w:r>
      <w:r>
        <w:rPr>
          <w:rFonts w:ascii="宋体" w:hAnsi="宋体"/>
          <w:color w:val="000000"/>
          <w:sz w:val="21"/>
          <w:szCs w:val="21"/>
          <w:highlight w:val="none"/>
        </w:rPr>
        <w:t>栽植、管养护</w:t>
      </w:r>
      <w:r>
        <w:rPr>
          <w:rFonts w:hint="eastAsia" w:ascii="宋体" w:hAnsi="宋体"/>
          <w:color w:val="000000"/>
          <w:sz w:val="21"/>
          <w:szCs w:val="21"/>
          <w:highlight w:val="none"/>
        </w:rPr>
        <w:t>。</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ascii="宋体" w:hAnsi="宋体"/>
          <w:color w:val="000000"/>
          <w:sz w:val="21"/>
          <w:szCs w:val="21"/>
          <w:highlight w:val="none"/>
        </w:rPr>
        <w:t>本合同自双方签字</w:t>
      </w:r>
      <w:r>
        <w:rPr>
          <w:rFonts w:hint="eastAsia" w:ascii="宋体" w:hAnsi="宋体"/>
          <w:color w:val="000000"/>
          <w:sz w:val="21"/>
          <w:szCs w:val="21"/>
          <w:highlight w:val="none"/>
        </w:rPr>
        <w:t>或者盖章之时成立并生</w:t>
      </w:r>
      <w:r>
        <w:rPr>
          <w:rFonts w:ascii="宋体" w:hAnsi="宋体"/>
          <w:color w:val="000000"/>
          <w:sz w:val="21"/>
          <w:szCs w:val="21"/>
          <w:highlight w:val="none"/>
        </w:rPr>
        <w:t>效，壹式肆份，各执贰份</w:t>
      </w:r>
      <w:r>
        <w:rPr>
          <w:rFonts w:hint="eastAsia" w:ascii="宋体" w:hAnsi="宋体"/>
          <w:color w:val="000000"/>
          <w:sz w:val="21"/>
          <w:szCs w:val="21"/>
          <w:highlight w:val="none"/>
        </w:rPr>
        <w:t>，具有同等法律效力</w:t>
      </w:r>
      <w:r>
        <w:rPr>
          <w:rFonts w:ascii="宋体" w:hAnsi="宋体"/>
          <w:color w:val="000000"/>
          <w:sz w:val="21"/>
          <w:szCs w:val="21"/>
          <w:highlight w:val="none"/>
        </w:rPr>
        <w:t>。</w:t>
      </w:r>
      <w:bookmarkStart w:id="0" w:name="_GoBack"/>
      <w:bookmarkEnd w:id="0"/>
    </w:p>
    <w:p>
      <w:pPr>
        <w:pStyle w:val="9"/>
        <w:shd w:val="clear" w:color="auto" w:fill="FFFFFF"/>
        <w:spacing w:before="0" w:beforeAutospacing="0" w:after="0" w:afterAutospacing="0" w:line="400" w:lineRule="exact"/>
        <w:ind w:firstLine="420" w:firstLineChars="200"/>
        <w:rPr>
          <w:color w:val="000000"/>
          <w:sz w:val="21"/>
          <w:szCs w:val="21"/>
          <w:highlight w:val="none"/>
        </w:rPr>
      </w:pPr>
    </w:p>
    <w:p>
      <w:pPr>
        <w:pStyle w:val="9"/>
        <w:shd w:val="clear" w:color="auto" w:fill="FFFFFF"/>
        <w:spacing w:before="0" w:beforeAutospacing="0" w:after="0" w:afterAutospacing="0" w:line="400" w:lineRule="exact"/>
        <w:ind w:firstLine="420" w:firstLineChars="200"/>
        <w:rPr>
          <w:rFonts w:ascii="等线" w:hAnsi="等线" w:eastAsia="等线" w:cs="等线"/>
          <w:color w:val="000000"/>
          <w:sz w:val="21"/>
          <w:szCs w:val="21"/>
          <w:highlight w:val="none"/>
        </w:rPr>
      </w:pPr>
    </w:p>
    <w:p>
      <w:pPr>
        <w:pStyle w:val="9"/>
        <w:shd w:val="clear" w:color="auto" w:fill="FFFFFF"/>
        <w:spacing w:before="0" w:beforeAutospacing="0" w:after="0" w:afterAutospacing="0" w:line="400" w:lineRule="exact"/>
        <w:ind w:firstLine="420" w:firstLineChars="200"/>
        <w:rPr>
          <w:color w:val="000000"/>
          <w:sz w:val="20"/>
          <w:highlight w:val="none"/>
        </w:rPr>
      </w:pPr>
      <w:r>
        <w:rPr>
          <w:color w:val="000000"/>
          <w:sz w:val="21"/>
          <w:szCs w:val="21"/>
          <w:highlight w:val="none"/>
        </w:rPr>
        <w:t xml:space="preserve">甲方：重庆市林业投资开发有限责任公司      </w:t>
      </w:r>
      <w:r>
        <w:rPr>
          <w:rFonts w:hint="eastAsia"/>
          <w:color w:val="000000"/>
          <w:sz w:val="21"/>
          <w:szCs w:val="21"/>
          <w:highlight w:val="none"/>
        </w:rPr>
        <w:t xml:space="preserve">  </w:t>
      </w:r>
      <w:r>
        <w:rPr>
          <w:color w:val="000000"/>
          <w:sz w:val="21"/>
          <w:szCs w:val="21"/>
          <w:highlight w:val="none"/>
        </w:rPr>
        <w:t>乙方：</w:t>
      </w:r>
    </w:p>
    <w:p>
      <w:pPr>
        <w:pStyle w:val="9"/>
        <w:shd w:val="clear" w:color="auto" w:fill="FFFFFF"/>
        <w:spacing w:before="0" w:beforeAutospacing="0" w:after="0" w:afterAutospacing="0" w:line="400" w:lineRule="exact"/>
        <w:ind w:firstLine="630" w:firstLineChars="300"/>
        <w:rPr>
          <w:color w:val="000000"/>
          <w:sz w:val="21"/>
          <w:szCs w:val="21"/>
          <w:highlight w:val="none"/>
        </w:rPr>
      </w:pPr>
    </w:p>
    <w:p>
      <w:pPr>
        <w:pStyle w:val="9"/>
        <w:shd w:val="clear" w:color="auto" w:fill="FFFFFF"/>
        <w:spacing w:before="0" w:beforeAutospacing="0" w:after="0" w:afterAutospacing="0" w:line="400" w:lineRule="exact"/>
        <w:ind w:firstLine="630" w:firstLineChars="300"/>
        <w:rPr>
          <w:color w:val="000000"/>
          <w:sz w:val="21"/>
          <w:szCs w:val="21"/>
          <w:highlight w:val="none"/>
        </w:rPr>
      </w:pPr>
    </w:p>
    <w:p>
      <w:pPr>
        <w:pStyle w:val="9"/>
        <w:shd w:val="clear" w:color="auto" w:fill="FFFFFF"/>
        <w:spacing w:before="0" w:beforeAutospacing="0" w:after="0" w:afterAutospacing="0" w:line="400" w:lineRule="exact"/>
        <w:ind w:firstLine="420" w:firstLineChars="200"/>
        <w:rPr>
          <w:color w:val="000000"/>
          <w:sz w:val="21"/>
          <w:szCs w:val="21"/>
          <w:highlight w:val="none"/>
        </w:rPr>
      </w:pP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p>
    <w:p>
      <w:pPr>
        <w:pStyle w:val="9"/>
        <w:shd w:val="clear" w:color="auto" w:fill="FFFFFF"/>
        <w:spacing w:before="0" w:beforeAutospacing="0" w:after="0" w:afterAutospacing="0" w:line="400" w:lineRule="exact"/>
        <w:ind w:firstLine="420" w:firstLineChars="200"/>
        <w:rPr>
          <w:color w:val="000000"/>
          <w:highlight w:val="none"/>
        </w:rPr>
      </w:pPr>
      <w:r>
        <w:rPr>
          <w:color w:val="000000"/>
          <w:sz w:val="21"/>
          <w:szCs w:val="21"/>
          <w:highlight w:val="none"/>
        </w:rPr>
        <w:t xml:space="preserve">签订日期：    年    月    日                签订日期：    年     月   日 </w:t>
      </w:r>
    </w:p>
    <w:p>
      <w:pPr>
        <w:widowControl/>
        <w:spacing w:line="360" w:lineRule="auto"/>
        <w:ind w:firstLine="3162" w:firstLineChars="1500"/>
        <w:rPr>
          <w:rFonts w:ascii="宋体" w:hAnsi="宋体"/>
          <w:b/>
          <w:color w:val="000000"/>
          <w:kern w:val="0"/>
          <w:szCs w:val="21"/>
          <w:highlight w:val="none"/>
        </w:rPr>
      </w:pPr>
    </w:p>
    <w:p>
      <w:pPr>
        <w:pStyle w:val="2"/>
        <w:rPr>
          <w:color w:val="00000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ZmNjMDgxOTI1NjNmMDJmOWE2ODUxOGFkNjQ3MzkifQ=="/>
  </w:docVars>
  <w:rsids>
    <w:rsidRoot w:val="47CE4335"/>
    <w:rsid w:val="0CDA455E"/>
    <w:rsid w:val="1D37200B"/>
    <w:rsid w:val="25EA249A"/>
    <w:rsid w:val="39A85146"/>
    <w:rsid w:val="3B176B31"/>
    <w:rsid w:val="47CE4335"/>
    <w:rsid w:val="5C41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6"/>
    </w:rPr>
  </w:style>
  <w:style w:type="paragraph" w:customStyle="1" w:styleId="5">
    <w:name w:val="reader-word-layer reader-word-s1-21"/>
    <w:basedOn w:val="1"/>
    <w:unhideWhenUsed/>
    <w:qFormat/>
    <w:uiPriority w:val="0"/>
    <w:pPr>
      <w:spacing w:before="100" w:beforeAutospacing="1" w:after="100" w:afterAutospacing="1"/>
    </w:pPr>
    <w:rPr>
      <w:rFonts w:hint="eastAsia"/>
      <w:sz w:val="24"/>
    </w:rPr>
  </w:style>
  <w:style w:type="paragraph" w:customStyle="1" w:styleId="6">
    <w:name w:val="reader-word-layer reader-word-s1-16 reader-word-s1-21 reader-word-s1-2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7">
    <w:name w:val="reader-word-layer reader-word-s2-1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8">
    <w:name w:val="reader-word-layer reader-word-s2-15"/>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9">
    <w:name w:val="reader-word-layer reader-word-s3-13"/>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0">
    <w:name w:val="reader-word-layer reader-word-s2-17"/>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1">
    <w:name w:val="reader-word-layer reader-word-s2-11"/>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2">
    <w:name w:val="reader-word-layer reader-word-s3-12"/>
    <w:basedOn w:val="1"/>
    <w:qFormat/>
    <w:uiPriority w:val="0"/>
    <w:pPr>
      <w:widowControl/>
      <w:spacing w:before="100" w:beforeAutospacing="1" w:after="100" w:afterAutospacing="1"/>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2023-09-06T01:34:00Z</dcterms:created>
  <dc:creator>鱼儿空中游</dc:creator>
  <cp:lastModifiedBy>文子722265</cp:lastModifiedBy>
  <dcterms:modified xsi:type="dcterms:W3CDTF">2023-09-15T05:11:34Z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39413C7DFE124F4EBEA2EDD6B6D8EBE6_11</vt:lpwstr>
  </property>
</Properties>
</file>