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5492"/>
        </w:tabs>
        <w:kinsoku/>
        <w:wordWrap/>
        <w:overflowPunct/>
        <w:topLinePunct w:val="0"/>
        <w:bidi w:val="0"/>
        <w:spacing w:line="560" w:lineRule="exact"/>
        <w:ind w:right="608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评标办法</w:t>
      </w:r>
      <w:bookmarkStart w:id="1" w:name="_GoBack"/>
      <w:bookmarkEnd w:id="1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01"/>
        <w:gridCol w:w="679"/>
        <w:gridCol w:w="750"/>
        <w:gridCol w:w="5634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评分因素及权值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评分标准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0%）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满足资格、符合性要求且投标报价最低的供应商的价格为评标基准价，其价格分为满分。其他供应商的价格分统一按照下列公式计算：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投标报价得分=（评标基准价/投标报价）×权值×100，得分保留小数点后2位。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高于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最高限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技术部分（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0%）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施工方案与技术措施（15分）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根据本项目的实际情况，提供设施设备安装及施工方案，包含不限于施工方法、施工顺序、施工器具、施工技术、施工材料、对施工现场周围环境污染的保护措施等。方案详实、具体、可行得11-15分，方案较详实、具体、可行得7-10分，方案不够详实、具体，但具有一定可行性得3-6分，方案不具可行性、简单不清楚得1-2分，未提供得0分。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1.评审专家按照提供资料的详细程度及合理性进行评分。评审专家成员打分取算术平均值为该供应商技术方案得分。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2.技术方案原则上不超过200页。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3.各项措施封面加盖鲜章；盖骑缝章。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质量管理体系与措施（15分）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质量保证措施是否健全有效，硬性措施是否切实可行，限期工程的赶工措施是否可行。保证措施具有针对性，材料的质量保证措施满足竞争文件所要求的工程质量要求。方案详实、具体、可行得11-15分，方案较详实、具体、可行得7-10分，方案不够详实、具体，但具有一定可行性得3-6分，方案不具可行性、简单不清楚得1-2分，未提供得0分。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安全管理体系与措施（1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安全及应急预案全有效，施工安全专项方案及安全管理保证措施具有针对性、文明施工和防止扰民措施是否得当等。方案详实、具体、可行得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分，方案较详实、具体、可行得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分，方案不够详实、具体，但具有一定可行性得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分，方案不具可行性、简单不清楚得1-2分，未提供得0分。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工程进度计划与措施（1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进度安排满足项目进度要求，关键线路进度安排可行、合理，实现进度安排的保证措施可行，工期安排合理可行，有序组织施工，在确保质量、降低成本、缩短工期、减轻劳动强度、提高工效等方面发挥很好作用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分，方案较详实、具体、可行得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分，方案不够详实、具体，但具有一定可行性得3-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分，方案不具可行性、简单不清楚得1-2分，未提供得0分。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商务部分（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三年内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（2021年5月1日至今）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kern w:val="1"/>
                <w:sz w:val="21"/>
                <w:szCs w:val="21"/>
              </w:rPr>
              <w:t>担过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房屋维修加固</w:t>
            </w:r>
            <w:r>
              <w:rPr>
                <w:rFonts w:hint="default" w:ascii="Times New Roman" w:hAnsi="Times New Roman" w:eastAsia="方正仿宋_GBK" w:cs="Times New Roman"/>
                <w:kern w:val="1"/>
                <w:sz w:val="21"/>
                <w:szCs w:val="21"/>
              </w:rPr>
              <w:t>相关工作，得</w:t>
            </w:r>
            <w:r>
              <w:rPr>
                <w:rFonts w:hint="default" w:ascii="Times New Roman" w:hAnsi="Times New Roman" w:eastAsia="方正仿宋_GBK" w:cs="Times New Roman"/>
                <w:ker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1"/>
                <w:sz w:val="21"/>
                <w:szCs w:val="21"/>
              </w:rPr>
              <w:t>分。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以合同复印件为准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内容不完整、不清晰的不得分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奖励情况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有获得国家级奖励的，每次得5分；获得省部级以上奖励的，每次得2分；获得地厅级以上奖励的，每次得1分；县级奖励的，每次得0.5分。本项最多得5分。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提供获奖证书或者奖励证明材料复印件加盖公章。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tabs>
          <w:tab w:val="left" w:pos="5492"/>
        </w:tabs>
        <w:kinsoku/>
        <w:wordWrap/>
        <w:overflowPunct/>
        <w:topLinePunct w:val="0"/>
        <w:bidi w:val="0"/>
        <w:spacing w:line="560" w:lineRule="exact"/>
        <w:ind w:right="608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9"/>
          <w:highlight w:val="none"/>
          <w:u w:val="none" w:color="auto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tabs>
          <w:tab w:val="left" w:pos="5492"/>
        </w:tabs>
        <w:kinsoku/>
        <w:wordWrap/>
        <w:overflowPunct/>
        <w:topLinePunct w:val="0"/>
        <w:bidi w:val="0"/>
        <w:spacing w:line="560" w:lineRule="exact"/>
        <w:ind w:right="608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w w:val="99"/>
          <w:highlight w:val="none"/>
          <w:u w:val="single" w:color="000000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红金路 48 号房屋加固工程项目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60"/>
          <w:sz w:val="5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>响应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tabs>
          <w:tab w:val="left" w:pos="5410"/>
        </w:tabs>
        <w:kinsoku/>
        <w:wordWrap/>
        <w:overflowPunct/>
        <w:topLinePunct w:val="0"/>
        <w:bidi w:val="0"/>
        <w:spacing w:line="560" w:lineRule="exact"/>
        <w:ind w:left="1070" w:right="608"/>
        <w:jc w:val="left"/>
        <w:textAlignment w:val="auto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w w:val="95"/>
          <w:highlight w:val="none"/>
          <w:lang w:val="en-US" w:eastAsia="zh-CN"/>
        </w:rPr>
        <w:t>投标人</w:t>
      </w:r>
      <w:r>
        <w:rPr>
          <w:rFonts w:hint="default" w:ascii="Times New Roman" w:hAnsi="Times New Roman" w:cs="Times New Roman"/>
          <w:w w:val="95"/>
          <w:highlight w:val="none"/>
        </w:rPr>
        <w:t>：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tabs>
          <w:tab w:val="left" w:pos="6454"/>
        </w:tabs>
        <w:kinsoku/>
        <w:wordWrap/>
        <w:overflowPunct/>
        <w:topLinePunct w:val="0"/>
        <w:bidi w:val="0"/>
        <w:spacing w:line="560" w:lineRule="exact"/>
        <w:ind w:left="670" w:right="608" w:firstLine="0"/>
        <w:jc w:val="left"/>
        <w:textAlignment w:val="auto"/>
        <w:outlineLvl w:val="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bookmarkStart w:id="0" w:name="_Toc5512"/>
      <w:r>
        <w:rPr>
          <w:rFonts w:hint="default" w:ascii="Times New Roman" w:hAnsi="Times New Roman" w:eastAsia="宋体" w:cs="Times New Roman"/>
          <w:b/>
          <w:bCs/>
          <w:w w:val="95"/>
          <w:sz w:val="32"/>
          <w:szCs w:val="32"/>
          <w:highlight w:val="none"/>
        </w:rPr>
        <w:t>法定代表人或其委托代理人：</w:t>
      </w:r>
      <w:r>
        <w:rPr>
          <w:rFonts w:hint="default" w:ascii="Times New Roman" w:hAnsi="Times New Roman" w:eastAsia="Times New Roman" w:cs="Times New Roman"/>
          <w:b/>
          <w:bCs/>
          <w:w w:val="95"/>
          <w:sz w:val="32"/>
          <w:szCs w:val="32"/>
          <w:highlight w:val="none"/>
          <w:u w:val="single" w:color="000000"/>
        </w:rPr>
        <w:tab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（签字）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tabs>
          <w:tab w:val="left" w:pos="3641"/>
          <w:tab w:val="left" w:pos="4486"/>
          <w:tab w:val="left" w:pos="5329"/>
        </w:tabs>
        <w:kinsoku/>
        <w:wordWrap/>
        <w:overflowPunct/>
        <w:topLinePunct w:val="0"/>
        <w:bidi w:val="0"/>
        <w:spacing w:before="0" w:line="560" w:lineRule="exact"/>
        <w:ind w:left="2797" w:right="608"/>
        <w:jc w:val="left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Times New Roman" w:cs="Times New Roman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w w:val="95"/>
          <w:highlight w:val="none"/>
        </w:rPr>
        <w:t>年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spacing w:val="-3"/>
          <w:w w:val="95"/>
          <w:highlight w:val="none"/>
        </w:rPr>
        <w:t>月</w:t>
      </w:r>
      <w:r>
        <w:rPr>
          <w:rFonts w:hint="default" w:ascii="Times New Roman" w:hAnsi="Times New Roman" w:eastAsia="Times New Roman" w:cs="Times New Roman"/>
          <w:spacing w:val="-3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日</w:t>
      </w: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报价函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重庆市林工商贸有限公司：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102" w:right="247" w:firstLine="559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我方已仔细研究了</w:t>
      </w:r>
      <w:r>
        <w:rPr>
          <w:rFonts w:hint="default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红金路 48 号房屋加固工程项目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采购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公告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spacing w:val="0"/>
          <w:kern w:val="2"/>
          <w:sz w:val="24"/>
          <w:szCs w:val="24"/>
          <w:lang w:val="en-US" w:eastAsia="zh-CN"/>
        </w:rPr>
        <w:t>全</w:t>
      </w:r>
      <w:r>
        <w:rPr>
          <w:rFonts w:hint="default" w:ascii="Times New Roman" w:hAnsi="Times New Roman" w:eastAsia="宋体" w:cs="Times New Roman"/>
          <w:spacing w:val="-1"/>
          <w:kern w:val="0"/>
          <w:sz w:val="22"/>
          <w:szCs w:val="22"/>
          <w:highlight w:val="none"/>
          <w:lang w:val="en-US" w:eastAsia="zh-CN"/>
        </w:rPr>
        <w:t>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内容，愿意以下列表格所述报价，参与你方的工程项目。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7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551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最高限价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红金路48号房屋加固工程项目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729794.65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二、我方承诺在投标有效期内不修改、撤销投标文件。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三、如我方中标：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（1）我方承诺在收到中标通知书后，在中标通知书规定的期限内与你方签订合同。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（2）我方承诺在合同约定的期限内完成并移交全部相关资料。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 w:firstLine="3360" w:firstLineChars="1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投标人（公章）：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 w:firstLine="3360" w:firstLineChars="14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法定代表人或其委托代理人（签字或盖章）：           </w:t>
      </w: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>
      <w:pP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br w:type="page"/>
      </w: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t>法定代表人身份证明及授权委托书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02" w:right="0" w:firstLine="2494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企业名称：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单位性质：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成立时间：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经营期限：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性别：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年龄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职务：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二）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本人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（投标人名称）的法定代表人，现委托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（姓名）为我方代理人。代理人根据授权，以我方名义签署、澄清、递交、撤回、修改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代理人无转委托权。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委托代理人：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附：委托代理人身份证正反面复印件</w:t>
      </w:r>
    </w:p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营业执照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资质证书及安全生产许可证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1" w:firstLineChars="200"/>
        <w:jc w:val="both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项目人员组成及社保证明材料</w:t>
      </w:r>
    </w:p>
    <w:p>
      <w:pPr>
        <w:pStyle w:val="14"/>
        <w:jc w:val="center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w w:val="95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w w:val="95"/>
          <w:kern w:val="0"/>
          <w:sz w:val="28"/>
          <w:szCs w:val="28"/>
          <w:highlight w:val="none"/>
          <w:lang w:val="en-US" w:eastAsia="zh-CN"/>
        </w:rPr>
        <w:t>项目人员明细表</w:t>
      </w:r>
    </w:p>
    <w:p>
      <w:pPr>
        <w:pStyle w:val="14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w w:val="95"/>
          <w:kern w:val="0"/>
          <w:sz w:val="28"/>
          <w:szCs w:val="28"/>
          <w:highlight w:val="none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10"/>
        <w:gridCol w:w="1251"/>
        <w:gridCol w:w="220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51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拟任项目职务</w:t>
            </w:r>
          </w:p>
        </w:tc>
        <w:tc>
          <w:tcPr>
            <w:tcW w:w="206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1251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6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李四</w:t>
            </w:r>
          </w:p>
        </w:tc>
        <w:tc>
          <w:tcPr>
            <w:tcW w:w="1251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206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专职安全生产管理人员</w:t>
            </w:r>
          </w:p>
        </w:tc>
        <w:tc>
          <w:tcPr>
            <w:tcW w:w="206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w w:val="95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4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项目人员证件及连续缴纳社保6个月的证明</w:t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近3年内同类项目相关业绩证明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获奖证明或其他相关材料 </w:t>
      </w:r>
    </w:p>
    <w:p>
      <w:pP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承诺函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本单位郑重承诺和保证：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1.我方具有良好的商业信誉和健全的财务会计制度，具有履行合同所必需的设备和专业技术能力，具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zh-CN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，参加本项目采购活动前三年内无重大违法活动记录。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2.我方未列入在信用中国网站（www.creditchina.gov.cn）“失信被执行人”、“重大税收违法案件当事人名单”中。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3.我方在采购项目评审（评标）环节结束后，随时接受采购人的检查验证，配合提供相关证明材料，证明符合供应商基本资格条件。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24"/>
          <w:szCs w:val="24"/>
          <w:highlight w:val="none"/>
          <w:lang w:val="en-US" w:eastAsia="zh-CN" w:bidi="ar-SA"/>
        </w:rPr>
        <w:t>我单位此次提交的资料真实有效，不存在虚假、隐瞒情况。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我方对以上承诺负全部法律责任。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特此承诺。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（供应商公章）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年   月   日</w:t>
      </w:r>
    </w:p>
    <w:p>
      <w:pPr>
        <w:keepNext w:val="0"/>
        <w:keepLines w:val="0"/>
        <w:pageBreakBefore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spacing w:line="560" w:lineRule="exact"/>
        <w:ind w:left="0" w:right="214" w:firstLine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施工方案与技术措施</w:t>
      </w:r>
    </w:p>
    <w:p>
      <w:pP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质量管理体系与措施</w:t>
      </w:r>
    </w:p>
    <w:p>
      <w:pP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安全管理体系与措施</w:t>
      </w:r>
    </w:p>
    <w:p>
      <w:pP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工程进度计划与措施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B9B4B0-6E8C-46DD-84B6-39AB3EBD23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5121BC-62C4-4032-ACF6-B33E6A818381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9907C5D1-3852-458C-B537-2FAFD27EBF5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5BC11EA-1A20-4BF2-93EB-7343AFF32B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CCED131-7C4A-46D7-9F14-63889218DA4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87CDE"/>
    <w:multiLevelType w:val="singleLevel"/>
    <w:tmpl w:val="1DF87C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gxMDgyNWQwODRiMGRhZThiYzk2ODJmOGIzMmYifQ=="/>
  </w:docVars>
  <w:rsids>
    <w:rsidRoot w:val="08A21BC5"/>
    <w:rsid w:val="017B7F7C"/>
    <w:rsid w:val="085002E1"/>
    <w:rsid w:val="08A21BC5"/>
    <w:rsid w:val="0C6133EF"/>
    <w:rsid w:val="0FF62827"/>
    <w:rsid w:val="1197433A"/>
    <w:rsid w:val="131D1656"/>
    <w:rsid w:val="131F29D7"/>
    <w:rsid w:val="13722561"/>
    <w:rsid w:val="1603339C"/>
    <w:rsid w:val="1AD07837"/>
    <w:rsid w:val="1B7319BB"/>
    <w:rsid w:val="1BFC6C79"/>
    <w:rsid w:val="1CC36CBD"/>
    <w:rsid w:val="1D601D91"/>
    <w:rsid w:val="1F2F4481"/>
    <w:rsid w:val="246543C2"/>
    <w:rsid w:val="24C46F2C"/>
    <w:rsid w:val="252819CF"/>
    <w:rsid w:val="25CA520C"/>
    <w:rsid w:val="26A92DE6"/>
    <w:rsid w:val="2C722160"/>
    <w:rsid w:val="2D060BF6"/>
    <w:rsid w:val="2D1B492E"/>
    <w:rsid w:val="2DA06A4A"/>
    <w:rsid w:val="2DA467F1"/>
    <w:rsid w:val="30F95B95"/>
    <w:rsid w:val="3654731E"/>
    <w:rsid w:val="37804AB3"/>
    <w:rsid w:val="385C6766"/>
    <w:rsid w:val="406959C9"/>
    <w:rsid w:val="41AE06DD"/>
    <w:rsid w:val="422619BE"/>
    <w:rsid w:val="43C13D06"/>
    <w:rsid w:val="43E56A5E"/>
    <w:rsid w:val="46344ABF"/>
    <w:rsid w:val="47851585"/>
    <w:rsid w:val="485C540C"/>
    <w:rsid w:val="4932003B"/>
    <w:rsid w:val="4B015FDA"/>
    <w:rsid w:val="4E073318"/>
    <w:rsid w:val="55173138"/>
    <w:rsid w:val="56885586"/>
    <w:rsid w:val="570C52C5"/>
    <w:rsid w:val="58B27C94"/>
    <w:rsid w:val="59EA7C93"/>
    <w:rsid w:val="5A4E568B"/>
    <w:rsid w:val="5A82610B"/>
    <w:rsid w:val="5C260FBC"/>
    <w:rsid w:val="5CFA33D7"/>
    <w:rsid w:val="5D513639"/>
    <w:rsid w:val="5DB53F82"/>
    <w:rsid w:val="5F602A35"/>
    <w:rsid w:val="5FAB1418"/>
    <w:rsid w:val="61DF0F35"/>
    <w:rsid w:val="61ED4259"/>
    <w:rsid w:val="64BF420D"/>
    <w:rsid w:val="672907B0"/>
    <w:rsid w:val="690C7568"/>
    <w:rsid w:val="6C950E8F"/>
    <w:rsid w:val="6D6B0829"/>
    <w:rsid w:val="6E485253"/>
    <w:rsid w:val="6F774C03"/>
    <w:rsid w:val="706953C6"/>
    <w:rsid w:val="73BD0896"/>
    <w:rsid w:val="752B6364"/>
    <w:rsid w:val="7A311E86"/>
    <w:rsid w:val="7C344D0E"/>
    <w:rsid w:val="7D555E9A"/>
    <w:rsid w:val="7E1F6B85"/>
    <w:rsid w:val="7E9C229B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 w:eastAsia="宋体"/>
      <w:b/>
      <w:bCs/>
      <w:sz w:val="32"/>
      <w:szCs w:val="32"/>
    </w:rPr>
  </w:style>
  <w:style w:type="paragraph" w:styleId="4">
    <w:name w:val="heading 2"/>
    <w:basedOn w:val="1"/>
    <w:next w:val="1"/>
    <w:autoRedefine/>
    <w:qFormat/>
    <w:uiPriority w:val="1"/>
    <w:pPr>
      <w:spacing w:before="14"/>
      <w:ind w:left="682"/>
      <w:outlineLvl w:val="2"/>
    </w:pPr>
    <w:rPr>
      <w:rFonts w:ascii="宋体" w:hAnsi="宋体" w:eastAsia="宋体"/>
      <w:b/>
      <w:bCs/>
      <w:sz w:val="28"/>
      <w:szCs w:val="28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semiHidden/>
    <w:qFormat/>
    <w:uiPriority w:val="0"/>
    <w:pPr>
      <w:widowControl w:val="0"/>
      <w:spacing w:after="120"/>
      <w:ind w:left="420" w:leftChars="200"/>
    </w:pPr>
    <w:rPr>
      <w:sz w:val="16"/>
      <w:szCs w:val="16"/>
    </w:rPr>
  </w:style>
  <w:style w:type="paragraph" w:styleId="6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7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toc 1"/>
    <w:basedOn w:val="1"/>
    <w:next w:val="1"/>
    <w:autoRedefine/>
    <w:qFormat/>
    <w:uiPriority w:val="39"/>
    <w:pPr>
      <w:spacing w:line="180" w:lineRule="auto"/>
      <w:jc w:val="center"/>
    </w:pPr>
    <w:rPr>
      <w:sz w:val="30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paragraph" w:customStyle="1" w:styleId="14">
    <w:name w:val="Body Text First Indent 21"/>
    <w:basedOn w:val="15"/>
    <w:autoRedefine/>
    <w:qFormat/>
    <w:uiPriority w:val="0"/>
    <w:pPr>
      <w:ind w:firstLine="420" w:firstLineChars="200"/>
    </w:pPr>
  </w:style>
  <w:style w:type="paragraph" w:customStyle="1" w:styleId="15">
    <w:name w:val="Body Text Indent1"/>
    <w:basedOn w:val="1"/>
    <w:autoRedefine/>
    <w:qFormat/>
    <w:uiPriority w:val="0"/>
    <w:pPr>
      <w:ind w:left="420" w:left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三级标题2"/>
    <w:basedOn w:val="18"/>
    <w:autoRedefine/>
    <w:qFormat/>
    <w:uiPriority w:val="0"/>
    <w:rPr>
      <w:rFonts w:ascii="楷体_GB2312" w:hAnsi="楷体" w:eastAsia="楷体_GB2312"/>
      <w:b w:val="0"/>
      <w:bCs w:val="0"/>
    </w:rPr>
  </w:style>
  <w:style w:type="paragraph" w:customStyle="1" w:styleId="18">
    <w:name w:val="三级标题1"/>
    <w:basedOn w:val="19"/>
    <w:autoRedefine/>
    <w:qFormat/>
    <w:uiPriority w:val="0"/>
    <w:rPr>
      <w:rFonts w:ascii="仿宋_GB2312" w:eastAsia="仿宋_GB2312"/>
    </w:rPr>
  </w:style>
  <w:style w:type="paragraph" w:customStyle="1" w:styleId="19">
    <w:name w:val="三级标题"/>
    <w:basedOn w:val="5"/>
    <w:autoRedefine/>
    <w:qFormat/>
    <w:uiPriority w:val="0"/>
    <w:pPr>
      <w:jc w:val="left"/>
    </w:pPr>
    <w:rPr>
      <w:rFonts w:ascii="黑体" w:hAnsi="黑体" w:eastAsia="黑体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No Spacing"/>
    <w:autoRedefine/>
    <w:qFormat/>
    <w:uiPriority w:val="1"/>
    <w:pPr>
      <w:widowControl w:val="0"/>
      <w:jc w:val="both"/>
    </w:pPr>
    <w:rPr>
      <w:rFonts w:ascii="Calibri" w:hAnsi="Calibri" w:eastAsia="华文仿宋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标题 21"/>
    <w:basedOn w:val="1"/>
    <w:autoRedefine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4431</Words>
  <Characters>4658</Characters>
  <Lines>0</Lines>
  <Paragraphs>0</Paragraphs>
  <TotalTime>35</TotalTime>
  <ScaleCrop>false</ScaleCrop>
  <LinksUpToDate>false</LinksUpToDate>
  <CharactersWithSpaces>5300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2023-11-29T02:01:00Z</dcterms:created>
  <dc:creator>娟</dc:creator>
  <cp:lastModifiedBy>Aquarius</cp:lastModifiedBy>
  <cp:lastPrinted>2024-01-04T03:02:00Z</cp:lastPrinted>
  <dcterms:modified xsi:type="dcterms:W3CDTF">2024-06-18T03:30:37Z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88F64A62A9EC48E8BFFFF6D3074284CC_13</vt:lpwstr>
  </property>
</Properties>
</file>