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21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21"/>
        </w:rPr>
      </w:pPr>
      <w:r>
        <w:rPr>
          <w:rFonts w:hint="eastAsia" w:ascii="方正小标宋_GBK" w:hAnsi="方正小标宋_GBK" w:eastAsia="方正小标宋_GBK" w:cs="方正小标宋_GBK"/>
          <w:sz w:val="32"/>
          <w:szCs w:val="21"/>
        </w:rPr>
        <w:t>报价函</w:t>
      </w:r>
    </w:p>
    <w:p>
      <w:pPr>
        <w:keepNext w:val="0"/>
        <w:keepLines w:val="0"/>
        <w:pageBreakBefore w:val="0"/>
        <w:widowControl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重庆市林业投资开发有限责任公司：</w:t>
      </w:r>
    </w:p>
    <w:p>
      <w:pPr>
        <w:keepNext w:val="0"/>
        <w:keepLines w:val="0"/>
        <w:pageBreakBefore w:val="0"/>
        <w:widowControl w:val="0"/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leftChars="0" w:right="0" w:firstLine="480" w:firstLineChars="200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一、我方已仔细研究了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</w:rPr>
        <w:t>垫江县2023年明月山国土绿化试点示范项目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木材运输服务询价公告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的全部内容，愿意以下列表格所述报价，参与你方的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  <w:u w:val="single"/>
          <w:lang w:val="en-US" w:eastAsia="zh-CN"/>
        </w:rPr>
        <w:t>木材运输服务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报价比选。</w:t>
      </w:r>
    </w:p>
    <w:p>
      <w:pPr>
        <w:pStyle w:val="2"/>
        <w:rPr>
          <w:rFonts w:hint="eastAsia"/>
        </w:rPr>
      </w:pPr>
    </w:p>
    <w:tbl>
      <w:tblPr>
        <w:tblStyle w:val="6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045"/>
        <w:gridCol w:w="1351"/>
        <w:gridCol w:w="1417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10" w:hRule="atLeast"/>
          <w:jc w:val="center"/>
        </w:trPr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项目名称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（吨）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（元/吨）</w:t>
            </w:r>
          </w:p>
        </w:tc>
        <w:tc>
          <w:tcPr>
            <w:tcW w:w="1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0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  <w:jc w:val="center"/>
        </w:trPr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>垫江县2023年明月山国土绿化试点示范项目木材运输服务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>1768.8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>72</w:t>
            </w:r>
          </w:p>
        </w:tc>
        <w:tc>
          <w:tcPr>
            <w:tcW w:w="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default" w:ascii="Times New Roman" w:hAnsi="Times New Roman" w:eastAsia="宋体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right="-23"/>
              <w:jc w:val="center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6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20" w:leftChars="57" w:right="-20" w:firstLine="480" w:firstLineChars="200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、竞标价为包干价，中标后无论任何原因均不作调整。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  <w:tab w:val="left" w:pos="3520"/>
                <w:tab w:val="left" w:pos="4920"/>
                <w:tab w:val="left" w:pos="5715"/>
                <w:tab w:val="left" w:pos="6945"/>
                <w:tab w:val="left" w:pos="79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120" w:leftChars="57" w:right="-20" w:firstLine="480" w:firstLineChars="200"/>
              <w:textAlignment w:val="auto"/>
              <w:rPr>
                <w:rFonts w:hint="eastAsia" w:ascii="Times New Roman" w:hAnsi="Times New Roman"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、合同价及实际结算金额按合同约定。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二、我方承诺在</w:t>
      </w:r>
      <w:r>
        <w:rPr>
          <w:rFonts w:hint="eastAsia" w:ascii="Times New Roman" w:hAnsi="Times New Roman" w:eastAsia="方正仿宋_GBK"/>
          <w:sz w:val="24"/>
          <w:szCs w:val="24"/>
        </w:rPr>
        <w:t>报价90日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内不修改、撤销</w:t>
      </w:r>
      <w:r>
        <w:rPr>
          <w:rFonts w:hint="eastAsia" w:ascii="Times New Roman" w:hAnsi="Times New Roman" w:eastAsia="方正仿宋_GBK"/>
          <w:sz w:val="24"/>
          <w:szCs w:val="24"/>
        </w:rPr>
        <w:t>报价</w:t>
      </w: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三、如我方中标：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kern w:val="0"/>
          <w:sz w:val="24"/>
          <w:szCs w:val="24"/>
        </w:rPr>
        <w:t>我方承诺在收到中标通知书后，在中标通知书规定的期限内与你方签订合同。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4" w:lineRule="exact"/>
        <w:ind w:left="0" w:right="0" w:rightChars="0" w:firstLine="480" w:firstLineChars="200"/>
        <w:jc w:val="left"/>
        <w:textAlignment w:val="auto"/>
        <w:rPr>
          <w:rFonts w:hint="default" w:ascii="Times New Roman" w:hAnsi="Times New Roman" w:eastAsia="方正仿宋_GBK"/>
          <w:sz w:val="24"/>
          <w:szCs w:val="24"/>
        </w:rPr>
      </w:pPr>
      <w:r>
        <w:rPr>
          <w:rFonts w:hint="eastAsia" w:ascii="Times New Roman" w:hAnsi="Times New Roman" w:eastAsia="方正仿宋_GBK"/>
          <w:sz w:val="24"/>
          <w:szCs w:val="24"/>
        </w:rPr>
        <w:t>四、附营业执照复印件及银行开户许可证复印件（或基本存款账户信息）。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left="0" w:right="0" w:rightChars="0"/>
        <w:textAlignment w:val="auto"/>
        <w:rPr>
          <w:rFonts w:hint="eastAsia" w:ascii="方正仿宋_GB18030" w:hAnsi="Times New Roman" w:eastAsia="方正仿宋_GB18030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4828" w:firstLineChars="2012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报价人（公章）：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94" w:lineRule="exact"/>
        <w:ind w:left="0" w:right="0" w:rightChars="0" w:firstLine="2160" w:firstLineChars="900"/>
        <w:textAlignment w:val="auto"/>
        <w:rPr>
          <w:rFonts w:hint="default" w:ascii="Times New Roman" w:hAnsi="Times New Roman" w:eastAsia="方正仿宋_GBK"/>
          <w:snapToGrid w:val="0"/>
          <w:sz w:val="24"/>
          <w:szCs w:val="24"/>
        </w:rPr>
      </w:pP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法定代表人或其委托代理人（签字或盖章）：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Lines="0" w:afterLines="0" w:line="594" w:lineRule="exact"/>
        <w:ind w:left="0" w:right="0" w:rightChars="0" w:firstLine="3360" w:firstLineChars="1400"/>
        <w:textAlignment w:val="auto"/>
        <w:rPr>
          <w:rFonts w:hint="eastAsia" w:ascii="Times New Roman" w:hAnsi="Times New Roman" w:eastAsia="方正仿宋_GBK"/>
          <w:snapToGrid w:val="0"/>
          <w:sz w:val="24"/>
          <w:szCs w:val="24"/>
        </w:rPr>
      </w:pP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 xml:space="preserve">     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年</w:t>
      </w:r>
      <w:r>
        <w:rPr>
          <w:rFonts w:hint="default" w:ascii="Times New Roman" w:hAnsi="Times New Roman" w:eastAsia="方正仿宋_GBK"/>
          <w:snapToGrid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/>
          <w:snapToGrid w:val="0"/>
          <w:sz w:val="24"/>
          <w:szCs w:val="24"/>
        </w:rPr>
        <w:t>月   日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4A2E3A-A648-40D9-A714-E6D5111E03C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9D6E5C-F8B8-443E-9406-E03EAB46D95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12FE119-2DB3-4FA5-AD34-E253ADA3B44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3F3DEBC-53D8-4005-8738-90056762A9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spacing w:beforeLines="0" w:afterLines="0"/>
      <w:jc w:val="center"/>
      <w:rPr>
        <w:rFonts w:hint="default" w:ascii="Times New Roman" w:hAnsi="Times New Roman" w:eastAsia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2EyN2EzZDFkZTFjNDI1YmEwYmYwZjJlZmFhN2EifQ=="/>
    <w:docVar w:name="KSO_WPS_MARK_KEY" w:val="327438d9-fc37-438f-82bb-fc386a3d5763"/>
  </w:docVars>
  <w:rsids>
    <w:rsidRoot w:val="00172A27"/>
    <w:rsid w:val="0088755D"/>
    <w:rsid w:val="03D377DF"/>
    <w:rsid w:val="046805ED"/>
    <w:rsid w:val="09CA3796"/>
    <w:rsid w:val="12C756E4"/>
    <w:rsid w:val="248F0CC1"/>
    <w:rsid w:val="2CA4096F"/>
    <w:rsid w:val="314403D9"/>
    <w:rsid w:val="43D51A42"/>
    <w:rsid w:val="4A82546A"/>
    <w:rsid w:val="4A8B3E7A"/>
    <w:rsid w:val="53204D14"/>
    <w:rsid w:val="53814664"/>
    <w:rsid w:val="5DAC2131"/>
    <w:rsid w:val="5EEA35DB"/>
    <w:rsid w:val="626A5ABD"/>
    <w:rsid w:val="64591A48"/>
    <w:rsid w:val="647911EE"/>
    <w:rsid w:val="6781036F"/>
    <w:rsid w:val="6833262C"/>
    <w:rsid w:val="6DCE5641"/>
    <w:rsid w:val="790A1745"/>
    <w:rsid w:val="7CC64C0C"/>
    <w:rsid w:val="7FB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autoRedefine/>
    <w:unhideWhenUsed/>
    <w:qFormat/>
    <w:uiPriority w:val="0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customStyle="1" w:styleId="3">
    <w:name w:val="Body Text Indent1"/>
    <w:basedOn w:val="1"/>
    <w:autoRedefine/>
    <w:unhideWhenUsed/>
    <w:qFormat/>
    <w:uiPriority w:val="0"/>
    <w:pPr>
      <w:spacing w:beforeLines="0" w:afterLines="0"/>
      <w:ind w:left="420" w:leftChars="200"/>
    </w:pPr>
    <w:rPr>
      <w:rFonts w:hint="eastAsia"/>
      <w:sz w:val="21"/>
      <w:szCs w:val="24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5">
    <w:name w:val="toc 1"/>
    <w:basedOn w:val="1"/>
    <w:next w:val="1"/>
    <w:autoRedefine/>
    <w:unhideWhenUsed/>
    <w:qFormat/>
    <w:uiPriority w:val="99"/>
    <w:pPr>
      <w:tabs>
        <w:tab w:val="right" w:leader="dot" w:pos="10080"/>
      </w:tabs>
      <w:spacing w:beforeLines="0" w:afterLines="0"/>
      <w:ind w:right="-67" w:rightChars="-32"/>
    </w:pPr>
    <w:rPr>
      <w:rFonts w:hint="eastAsia" w:ascii="方正仿宋_GB18030" w:hAnsi="Times New Roman" w:eastAsia="方正仿宋_GB1803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334</Characters>
  <Lines>0</Lines>
  <Paragraphs>0</Paragraphs>
  <TotalTime>3</TotalTime>
  <ScaleCrop>false</ScaleCrop>
  <LinksUpToDate>false</LinksUpToDate>
  <CharactersWithSpaces>359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2023-07-14T03:04:00Z</dcterms:created>
  <dc:creator>A</dc:creator>
  <cp:lastModifiedBy>橘子</cp:lastModifiedBy>
  <dcterms:modified xsi:type="dcterms:W3CDTF">2024-11-08T06:47:53Z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49B984A181214BA985DA031D8344846D_12</vt:lpwstr>
  </property>
</Properties>
</file>