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826AC">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color w:val="auto"/>
          <w:sz w:val="32"/>
          <w:szCs w:val="32"/>
        </w:rPr>
      </w:pPr>
    </w:p>
    <w:p w14:paraId="36EAA3B4">
      <w:pPr>
        <w:spacing w:line="500" w:lineRule="exact"/>
        <w:rPr>
          <w:rFonts w:hint="default" w:ascii="Times New Roman" w:hAnsi="Times New Roman" w:eastAsia="仿宋" w:cs="Times New Roman"/>
          <w:b/>
          <w:sz w:val="32"/>
          <w:szCs w:val="32"/>
        </w:rPr>
      </w:pPr>
    </w:p>
    <w:p w14:paraId="055648F5">
      <w:pPr>
        <w:spacing w:line="500" w:lineRule="exact"/>
        <w:rPr>
          <w:rFonts w:hint="default" w:ascii="Times New Roman" w:hAnsi="Times New Roman" w:eastAsia="仿宋" w:cs="Times New Roman"/>
          <w:b/>
          <w:sz w:val="32"/>
          <w:szCs w:val="32"/>
        </w:rPr>
      </w:pPr>
    </w:p>
    <w:p w14:paraId="1C3B8781">
      <w:pPr>
        <w:jc w:val="center"/>
        <w:rPr>
          <w:rFonts w:hint="default" w:ascii="Times New Roman" w:hAnsi="Times New Roman" w:eastAsia="方正小标宋_GBK" w:cs="Times New Roman"/>
          <w:bCs/>
          <w:sz w:val="84"/>
          <w:szCs w:val="84"/>
        </w:rPr>
      </w:pPr>
    </w:p>
    <w:p w14:paraId="3A76B987">
      <w:pPr>
        <w:jc w:val="center"/>
        <w:rPr>
          <w:rFonts w:hint="default" w:ascii="Times New Roman" w:hAnsi="Times New Roman" w:eastAsia="方正小标宋_GBK" w:cs="Times New Roman"/>
          <w:bCs/>
          <w:sz w:val="84"/>
          <w:szCs w:val="84"/>
        </w:rPr>
      </w:pPr>
      <w:r>
        <w:rPr>
          <w:rFonts w:hint="default" w:ascii="Times New Roman" w:hAnsi="Times New Roman" w:eastAsia="方正小标宋_GBK" w:cs="Times New Roman"/>
          <w:bCs/>
          <w:sz w:val="84"/>
          <w:szCs w:val="84"/>
        </w:rPr>
        <w:t>询 价 采 购 文 件</w:t>
      </w:r>
    </w:p>
    <w:p w14:paraId="0F5A6C2D">
      <w:pPr>
        <w:spacing w:line="500" w:lineRule="exact"/>
        <w:jc w:val="center"/>
        <w:rPr>
          <w:rFonts w:hint="default" w:ascii="Times New Roman" w:hAnsi="Times New Roman" w:eastAsia="方正小标宋_GBK" w:cs="Times New Roman"/>
          <w:bCs/>
          <w:sz w:val="44"/>
          <w:szCs w:val="44"/>
        </w:rPr>
      </w:pPr>
    </w:p>
    <w:p w14:paraId="5A20835A">
      <w:pPr>
        <w:spacing w:line="500" w:lineRule="exact"/>
        <w:jc w:val="center"/>
        <w:rPr>
          <w:rFonts w:hint="default" w:ascii="Times New Roman" w:hAnsi="Times New Roman" w:eastAsia="方正小标宋_GBK" w:cs="Times New Roman"/>
          <w:bCs/>
          <w:sz w:val="44"/>
          <w:szCs w:val="44"/>
        </w:rPr>
      </w:pPr>
    </w:p>
    <w:p w14:paraId="2B081118">
      <w:pPr>
        <w:spacing w:line="640" w:lineRule="exact"/>
        <w:jc w:val="center"/>
        <w:rPr>
          <w:rFonts w:hint="default" w:ascii="Times New Roman" w:hAnsi="Times New Roman" w:eastAsia="方正小标宋_GBK" w:cs="Times New Roman"/>
          <w:bCs/>
          <w:sz w:val="44"/>
          <w:szCs w:val="44"/>
        </w:rPr>
      </w:pPr>
    </w:p>
    <w:p w14:paraId="3C29051F">
      <w:pPr>
        <w:rPr>
          <w:rFonts w:hint="default" w:ascii="Times New Roman" w:hAnsi="Times New Roman" w:eastAsia="方正小标宋_GBK" w:cs="Times New Roman"/>
          <w:color w:val="000000"/>
          <w:sz w:val="44"/>
          <w:szCs w:val="44"/>
        </w:rPr>
      </w:pPr>
    </w:p>
    <w:p w14:paraId="243EA3A0">
      <w:pPr>
        <w:rPr>
          <w:rFonts w:hint="default" w:ascii="Times New Roman" w:hAnsi="Times New Roman" w:eastAsia="仿宋" w:cs="Times New Roman"/>
          <w:color w:val="000000"/>
          <w:sz w:val="32"/>
          <w:szCs w:val="32"/>
        </w:rPr>
      </w:pPr>
    </w:p>
    <w:p w14:paraId="562C0EFD">
      <w:pPr>
        <w:spacing w:line="400" w:lineRule="atLeast"/>
        <w:ind w:firstLine="422" w:firstLineChars="200"/>
        <w:jc w:val="center"/>
        <w:rPr>
          <w:rFonts w:hint="default" w:ascii="Times New Roman" w:hAnsi="Times New Roman" w:eastAsia="仿宋" w:cs="Times New Roman"/>
          <w:b/>
        </w:rPr>
      </w:pPr>
    </w:p>
    <w:p w14:paraId="5AC66087">
      <w:pPr>
        <w:spacing w:line="60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采购人：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rPr>
        <w:t>重庆市林业投资开发有限责任公司</w:t>
      </w:r>
    </w:p>
    <w:p w14:paraId="6C06F809">
      <w:pPr>
        <w:spacing w:line="600" w:lineRule="exact"/>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u w:val="single"/>
          <w:lang w:val="en-US" w:eastAsia="zh-CN"/>
        </w:rPr>
        <w:t>林木资产</w:t>
      </w:r>
      <w:r>
        <w:rPr>
          <w:rFonts w:hint="eastAsia" w:ascii="Times New Roman" w:hAnsi="Times New Roman" w:eastAsia="方正仿宋_GBK" w:cs="Times New Roman"/>
          <w:color w:val="auto"/>
          <w:kern w:val="2"/>
          <w:sz w:val="32"/>
          <w:szCs w:val="32"/>
          <w:u w:val="single"/>
          <w:lang w:val="en-US" w:eastAsia="zh-CN"/>
        </w:rPr>
        <w:t xml:space="preserve">评估服务            </w:t>
      </w:r>
      <w:r>
        <w:rPr>
          <w:rFonts w:hint="default" w:ascii="Times New Roman" w:hAnsi="Times New Roman" w:eastAsia="方正仿宋_GBK" w:cs="Times New Roman"/>
          <w:color w:val="auto"/>
          <w:kern w:val="2"/>
          <w:sz w:val="32"/>
          <w:szCs w:val="32"/>
          <w:u w:val="single"/>
          <w:lang w:val="en-US" w:eastAsia="zh-CN"/>
        </w:rPr>
        <w:t xml:space="preserve">  </w:t>
      </w:r>
    </w:p>
    <w:p w14:paraId="56514BA1">
      <w:pPr>
        <w:rPr>
          <w:rFonts w:hint="default" w:ascii="Times New Roman" w:hAnsi="Times New Roman" w:eastAsia="仿宋" w:cs="Times New Roman"/>
          <w:b/>
        </w:rPr>
      </w:pPr>
    </w:p>
    <w:p w14:paraId="7F4816E2">
      <w:pPr>
        <w:rPr>
          <w:rFonts w:hint="default" w:ascii="Times New Roman" w:hAnsi="Times New Roman" w:eastAsia="仿宋" w:cs="Times New Roman"/>
          <w:b/>
        </w:rPr>
      </w:pPr>
    </w:p>
    <w:p w14:paraId="6A83A9B7">
      <w:pPr>
        <w:rPr>
          <w:rFonts w:hint="default" w:ascii="Times New Roman" w:hAnsi="Times New Roman" w:eastAsia="仿宋" w:cs="Times New Roman"/>
          <w:b/>
        </w:rPr>
      </w:pPr>
    </w:p>
    <w:p w14:paraId="790F3BB1">
      <w:pPr>
        <w:rPr>
          <w:rFonts w:hint="default" w:ascii="Times New Roman" w:hAnsi="Times New Roman" w:eastAsia="仿宋" w:cs="Times New Roman"/>
          <w:b/>
        </w:rPr>
      </w:pPr>
    </w:p>
    <w:p w14:paraId="69531FB9">
      <w:pPr>
        <w:rPr>
          <w:rFonts w:hint="default" w:ascii="Times New Roman" w:hAnsi="Times New Roman" w:eastAsia="仿宋" w:cs="Times New Roman"/>
          <w:b/>
        </w:rPr>
      </w:pPr>
    </w:p>
    <w:p w14:paraId="452C0CA1">
      <w:pPr>
        <w:rPr>
          <w:rFonts w:hint="default" w:ascii="Times New Roman" w:hAnsi="Times New Roman" w:eastAsia="仿宋" w:cs="Times New Roman"/>
          <w:b/>
        </w:rPr>
      </w:pPr>
    </w:p>
    <w:p w14:paraId="52F0D369">
      <w:pPr>
        <w:rPr>
          <w:rFonts w:hint="default" w:ascii="Times New Roman" w:hAnsi="Times New Roman" w:eastAsia="仿宋" w:cs="Times New Roman"/>
          <w:b/>
        </w:rPr>
      </w:pPr>
    </w:p>
    <w:p w14:paraId="64BA84A9">
      <w:pPr>
        <w:rPr>
          <w:rFonts w:hint="default" w:ascii="Times New Roman" w:hAnsi="Times New Roman" w:eastAsia="仿宋" w:cs="Times New Roman"/>
          <w:b/>
        </w:rPr>
      </w:pPr>
    </w:p>
    <w:p w14:paraId="78E346D9">
      <w:pPr>
        <w:rPr>
          <w:rFonts w:hint="default" w:ascii="Times New Roman" w:hAnsi="Times New Roman" w:eastAsia="仿宋" w:cs="Times New Roman"/>
          <w:b/>
        </w:rPr>
      </w:pPr>
    </w:p>
    <w:p w14:paraId="14C5859E">
      <w:pPr>
        <w:rPr>
          <w:rFonts w:hint="default" w:ascii="Times New Roman" w:hAnsi="Times New Roman" w:eastAsia="仿宋" w:cs="Times New Roman"/>
          <w:b/>
        </w:rPr>
      </w:pPr>
    </w:p>
    <w:p w14:paraId="23801090">
      <w:pPr>
        <w:rPr>
          <w:rFonts w:hint="default" w:ascii="Times New Roman" w:hAnsi="Times New Roman" w:eastAsia="仿宋" w:cs="Times New Roman"/>
          <w:b/>
        </w:rPr>
      </w:pPr>
    </w:p>
    <w:p w14:paraId="16CD83CA">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月</w:t>
      </w:r>
    </w:p>
    <w:p w14:paraId="16E935D6">
      <w:pPr>
        <w:widowControl/>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14:paraId="52684909">
      <w:pPr>
        <w:pStyle w:val="2"/>
        <w:spacing w:line="500" w:lineRule="exact"/>
        <w:rPr>
          <w:rFonts w:hint="default" w:ascii="Times New Roman" w:hAnsi="Times New Roman" w:eastAsia="方正小标宋_GBK" w:cs="Times New Roman"/>
          <w:b w:val="0"/>
          <w:kern w:val="2"/>
          <w:szCs w:val="44"/>
          <w:lang w:val="en-US" w:eastAsia="zh-CN"/>
        </w:rPr>
      </w:pPr>
      <w:r>
        <w:rPr>
          <w:rFonts w:hint="eastAsia" w:ascii="Times New Roman" w:hAnsi="Times New Roman" w:eastAsia="方正小标宋_GBK" w:cs="Times New Roman"/>
          <w:b w:val="0"/>
          <w:kern w:val="2"/>
          <w:szCs w:val="44"/>
          <w:lang w:val="en-US" w:eastAsia="zh-CN"/>
        </w:rPr>
        <w:t>报价人须知</w:t>
      </w:r>
    </w:p>
    <w:p w14:paraId="2CC45C61">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一、概述</w:t>
      </w:r>
    </w:p>
    <w:p w14:paraId="3B0072F3">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1.参与询价的报价人必须遵守中华人民共和国法律法规的有关规定。</w:t>
      </w:r>
    </w:p>
    <w:p w14:paraId="003888AB">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2.报价人参与本项目报价所发生的的费用一律自理。</w:t>
      </w:r>
    </w:p>
    <w:p w14:paraId="3A6B3E7E">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3.本次报价为固定包干价，报价人应充分考虑工作地点、现场取证、交通、食宿和通讯等全部费用，采购人不承担固定包干价以外的任何费用。本次报价所涉及金额均为人民币。</w:t>
      </w:r>
    </w:p>
    <w:p w14:paraId="2ECB397B">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二、报价文件的组成</w:t>
      </w:r>
    </w:p>
    <w:p w14:paraId="1E1D8E2F">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1.报价书（模板参考附件1）。</w:t>
      </w:r>
    </w:p>
    <w:p w14:paraId="0EDC05BB">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2.《营业执照》副本（或三证合一的复印件）、</w:t>
      </w:r>
      <w:r>
        <w:rPr>
          <w:rFonts w:hint="eastAsia" w:ascii="Times New Roman" w:hAnsi="Times New Roman" w:eastAsia="方正仿宋_GBK" w:cs="Times New Roman"/>
          <w:sz w:val="32"/>
          <w:szCs w:val="32"/>
          <w:lang w:val="en-US" w:eastAsia="zh-CN"/>
        </w:rPr>
        <w:t>业务</w:t>
      </w:r>
      <w:r>
        <w:rPr>
          <w:rFonts w:hint="default" w:ascii="Times New Roman" w:hAnsi="Times New Roman" w:eastAsia="方正仿宋_GBK" w:cs="Times New Roman"/>
          <w:sz w:val="32"/>
          <w:szCs w:val="32"/>
        </w:rPr>
        <w:t>资质证明。</w:t>
      </w:r>
    </w:p>
    <w:p w14:paraId="0D71EE9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3.法定代表人（负责人）授权委托书（如有授权）；</w:t>
      </w:r>
    </w:p>
    <w:p w14:paraId="0067FF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4.报价人的法定代表人（负责人）及代理人的身份证复印件（如有授权）；</w:t>
      </w:r>
    </w:p>
    <w:p w14:paraId="0CF16247">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5.服务团队人员执业资格证书复印件。</w:t>
      </w:r>
    </w:p>
    <w:p w14:paraId="5A79B4F6">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6.可证明报价人承接过林木资产评估项目的资料。</w:t>
      </w:r>
    </w:p>
    <w:p w14:paraId="740B7BDB">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三、报价文件的份数和签署、排版</w:t>
      </w:r>
    </w:p>
    <w:p w14:paraId="318E5E11">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1.报价人应按采购文件的要求编制报价文件，报价文件1份。</w:t>
      </w:r>
    </w:p>
    <w:p w14:paraId="3B376591">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2.报价文件应统一使用A4纸打印，并装订成册，文字要清晰。</w:t>
      </w:r>
    </w:p>
    <w:p w14:paraId="7471413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3.报价文件内页应逐页加盖公章，报价文件应加盖骑缝章。</w:t>
      </w:r>
    </w:p>
    <w:p w14:paraId="038DABF4">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4.报价文件应用信封密封。信封的封口须加盖公章。</w:t>
      </w:r>
    </w:p>
    <w:p w14:paraId="2BC1CD5D">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四、无效报价</w:t>
      </w:r>
    </w:p>
    <w:p w14:paraId="1B4AB2B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评审时，报价人或其报价文件出现下列情况之一者，为无效报价：</w:t>
      </w:r>
    </w:p>
    <w:p w14:paraId="7E9965AB">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1.报价人未按采购文件规定制作报价文件的。</w:t>
      </w:r>
    </w:p>
    <w:p w14:paraId="7B52963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2.报价人不具备招标文件规定的资格要求的。</w:t>
      </w:r>
    </w:p>
    <w:p w14:paraId="512C79F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3.报价文件未按照招标文件要求的格式加盖印章的。</w:t>
      </w:r>
    </w:p>
    <w:p w14:paraId="31B87DC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4.超过报价截止时间提交报价文件的。</w:t>
      </w:r>
    </w:p>
    <w:p w14:paraId="1A01AAE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5.报价文件出现多个报价方案或报价的。</w:t>
      </w:r>
    </w:p>
    <w:p w14:paraId="3F77EEF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6.超过最高限价报价的。</w:t>
      </w:r>
    </w:p>
    <w:p w14:paraId="6B60B50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7.报价文件含有违反国家法律、法规的内容，或附有采购人不能接受的条件的。</w:t>
      </w:r>
    </w:p>
    <w:p w14:paraId="404AC77E">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8.其他导致报价无效的情形。</w:t>
      </w:r>
    </w:p>
    <w:p w14:paraId="020272FC">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五、重新采购</w:t>
      </w:r>
    </w:p>
    <w:p w14:paraId="01B2678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1.符合条件的有效报价机构不足</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家的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须重新采购</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但第一次有效报价不足三家，且第二次有效报价机构依然不足三家的</w:t>
      </w:r>
      <w:bookmarkStart w:id="0" w:name="_GoBack"/>
      <w:bookmarkEnd w:id="0"/>
      <w:r>
        <w:rPr>
          <w:rFonts w:hint="eastAsia" w:ascii="Times New Roman" w:hAnsi="Times New Roman" w:eastAsia="方正仿宋_GBK" w:cs="Times New Roman"/>
          <w:sz w:val="32"/>
          <w:szCs w:val="32"/>
          <w:lang w:val="en-US" w:eastAsia="zh-CN"/>
        </w:rPr>
        <w:t>，公司将在有效报价单位中进行评选。</w:t>
      </w:r>
    </w:p>
    <w:p w14:paraId="41B368F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2.出现影响采购公正的违法、违规行为的。</w:t>
      </w:r>
    </w:p>
    <w:p w14:paraId="0662226D">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3.因重大变故，采购任务取消的。</w:t>
      </w:r>
    </w:p>
    <w:p w14:paraId="4BA640F5">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六、询价评审办法</w:t>
      </w:r>
    </w:p>
    <w:p w14:paraId="55BE5965">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1.本次询价评审实行公平、公正和保密的原则，由采购人</w:t>
      </w:r>
      <w:r>
        <w:rPr>
          <w:rFonts w:hint="eastAsia" w:ascii="Times New Roman" w:hAnsi="Times New Roman" w:eastAsia="方正仿宋_GBK" w:cs="Times New Roman"/>
          <w:sz w:val="32"/>
          <w:szCs w:val="32"/>
          <w:lang w:val="en-US" w:eastAsia="zh-CN"/>
        </w:rPr>
        <w:t>评审小组</w:t>
      </w:r>
      <w:r>
        <w:rPr>
          <w:rFonts w:hint="default" w:ascii="Times New Roman" w:hAnsi="Times New Roman" w:eastAsia="方正仿宋_GBK" w:cs="Times New Roman"/>
          <w:sz w:val="32"/>
          <w:szCs w:val="32"/>
        </w:rPr>
        <w:t>按照有关法律法规及内部管理制度进行评审。</w:t>
      </w:r>
    </w:p>
    <w:p w14:paraId="2993D17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2.评审严格按照询价文件的要求和条件进行。</w:t>
      </w:r>
    </w:p>
    <w:p w14:paraId="606E2D89">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auto"/>
          <w:sz w:val="32"/>
          <w:szCs w:val="32"/>
        </w:rPr>
        <w:t>评审小组对</w:t>
      </w:r>
      <w:r>
        <w:rPr>
          <w:rFonts w:hint="eastAsia" w:ascii="Times New Roman" w:hAnsi="Times New Roman" w:eastAsia="方正仿宋_GBK" w:cs="Times New Roman"/>
          <w:color w:val="auto"/>
          <w:sz w:val="32"/>
          <w:szCs w:val="32"/>
          <w:lang w:val="en-US" w:eastAsia="zh-CN"/>
        </w:rPr>
        <w:t>满足</w:t>
      </w:r>
      <w:r>
        <w:rPr>
          <w:rFonts w:hint="default" w:ascii="Times New Roman" w:hAnsi="Times New Roman" w:eastAsia="方正仿宋_GBK" w:cs="Times New Roman"/>
          <w:color w:val="auto"/>
          <w:sz w:val="32"/>
          <w:szCs w:val="32"/>
        </w:rPr>
        <w:t>采购文件实质性要求的报价文件，经审查符合资格条件后，按</w:t>
      </w:r>
      <w:r>
        <w:rPr>
          <w:rFonts w:hint="eastAsia" w:ascii="Times New Roman" w:hAnsi="Times New Roman" w:eastAsia="方正仿宋_GBK" w:cs="Times New Roman"/>
          <w:color w:val="auto"/>
          <w:sz w:val="32"/>
          <w:szCs w:val="32"/>
          <w:lang w:val="en-US" w:eastAsia="zh-CN"/>
        </w:rPr>
        <w:t>综合评分</w:t>
      </w:r>
      <w:r>
        <w:rPr>
          <w:rFonts w:hint="default" w:ascii="Times New Roman" w:hAnsi="Times New Roman" w:eastAsia="方正仿宋_GBK" w:cs="Times New Roman"/>
          <w:color w:val="auto"/>
          <w:sz w:val="32"/>
          <w:szCs w:val="32"/>
        </w:rPr>
        <w:t>由低到高的顺序推荐成交候选人。采购人按照评审小组推荐的候选人，排序第一的候选人即为成交人;若出现</w:t>
      </w:r>
      <w:r>
        <w:rPr>
          <w:rFonts w:hint="eastAsia" w:ascii="Times New Roman" w:hAnsi="Times New Roman" w:eastAsia="方正仿宋_GBK" w:cs="Times New Roman"/>
          <w:color w:val="auto"/>
          <w:sz w:val="32"/>
          <w:szCs w:val="32"/>
          <w:lang w:val="en-US" w:eastAsia="zh-CN"/>
        </w:rPr>
        <w:t>综合评分</w:t>
      </w:r>
      <w:r>
        <w:rPr>
          <w:rFonts w:hint="default" w:ascii="Times New Roman" w:hAnsi="Times New Roman" w:eastAsia="方正仿宋_GBK" w:cs="Times New Roman"/>
          <w:color w:val="auto"/>
          <w:sz w:val="32"/>
          <w:szCs w:val="32"/>
        </w:rPr>
        <w:t>相同的，评审小组采取随机抽取或现场投票确定排序;采购人不得在候选人之外确定成交人。</w:t>
      </w:r>
    </w:p>
    <w:p w14:paraId="46F4A3C7">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4.对于未成交的报价人，采购人不作解释。</w:t>
      </w:r>
    </w:p>
    <w:p w14:paraId="70E1647E">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5.本次服务采购采用最高综合评分法确定成交人。</w:t>
      </w:r>
    </w:p>
    <w:p w14:paraId="2F08E1F7">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七、其他事项</w:t>
      </w:r>
    </w:p>
    <w:p w14:paraId="30FBB89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1.在询价过程中，任何单位和个人都必须遵纪守法，保证公正廉洁、公平竞争。</w:t>
      </w:r>
    </w:p>
    <w:p w14:paraId="624F767F">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2.本询价采购文件仅限本次采购有效。</w:t>
      </w:r>
    </w:p>
    <w:p w14:paraId="2F2891B1">
      <w:pPr>
        <w:widowControl/>
        <w:jc w:val="left"/>
        <w:rPr>
          <w:rFonts w:hint="default" w:ascii="Times New Roman" w:hAnsi="Times New Roman" w:eastAsia="方正仿宋_GBK" w:cs="Times New Roman"/>
          <w:sz w:val="32"/>
          <w:szCs w:val="32"/>
        </w:rPr>
      </w:pPr>
    </w:p>
    <w:p w14:paraId="3E4F55ED">
      <w:pPr>
        <w:widowControl/>
        <w:jc w:val="left"/>
        <w:rPr>
          <w:rFonts w:hint="default" w:ascii="Times New Roman" w:hAnsi="Times New Roman" w:eastAsia="方正仿宋_GBK" w:cs="Times New Roman"/>
          <w:sz w:val="32"/>
          <w:szCs w:val="32"/>
        </w:rPr>
      </w:pPr>
    </w:p>
    <w:p w14:paraId="061B55C1">
      <w:pPr>
        <w:widowControl/>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重庆市林业投资开发有限责任公司</w:t>
      </w:r>
    </w:p>
    <w:p w14:paraId="2F04F887">
      <w:pPr>
        <w:widowControl/>
        <w:wordWrap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rPr>
        <w:t xml:space="preserve">日     </w:t>
      </w:r>
    </w:p>
    <w:p w14:paraId="3761DA1A">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30B6267B">
      <w:pPr>
        <w:pStyle w:val="2"/>
        <w:spacing w:line="440" w:lineRule="exact"/>
        <w:rPr>
          <w:rFonts w:hint="default" w:ascii="Times New Roman" w:hAnsi="Times New Roman" w:eastAsia="方正小标宋_GBK" w:cs="Times New Roman"/>
          <w:b w:val="0"/>
          <w:kern w:val="2"/>
          <w:szCs w:val="44"/>
        </w:rPr>
      </w:pPr>
      <w:r>
        <w:rPr>
          <w:rFonts w:hint="default" w:ascii="Times New Roman" w:hAnsi="Times New Roman" w:eastAsia="方正小标宋_GBK" w:cs="Times New Roman"/>
          <w:b w:val="0"/>
          <w:kern w:val="2"/>
          <w:szCs w:val="44"/>
        </w:rPr>
        <w:t>报 价 书</w:t>
      </w:r>
    </w:p>
    <w:p w14:paraId="39447392">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重庆市林业投资开发有限责任公司：</w:t>
      </w:r>
    </w:p>
    <w:p w14:paraId="23BE995A">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我方收到项目名称为</w:t>
      </w:r>
      <w:r>
        <w:rPr>
          <w:rFonts w:hint="default" w:ascii="Times New Roman" w:hAnsi="Times New Roman" w:eastAsia="仿宋" w:cs="Times New Roman"/>
          <w:sz w:val="32"/>
          <w:szCs w:val="32"/>
          <w:u w:val="single"/>
        </w:rPr>
        <w:t xml:space="preserve">  XXX  </w:t>
      </w:r>
      <w:r>
        <w:rPr>
          <w:rFonts w:hint="default" w:ascii="Times New Roman" w:hAnsi="Times New Roman" w:eastAsia="仿宋" w:cs="Times New Roman"/>
          <w:sz w:val="32"/>
          <w:szCs w:val="32"/>
        </w:rPr>
        <w:t>服务比选采购文件。经详细审阅和研究，现决定参加本次报价。</w:t>
      </w:r>
    </w:p>
    <w:p w14:paraId="617B8581">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我方愿意按照询价采购文件中的一切要求，实行总价包干。包干价为人民币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元（大写： ）</w:t>
      </w:r>
    </w:p>
    <w:p w14:paraId="6BECF317">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我方委派XXX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为本项目负责人，联系方式为1XXXX；其他项目组成员为XXX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。（《营业执照》副本复印件、评估资质证明复印件、授权委托书、法人及委托人身份证复印件、评估师资格证书复印件盖鲜章附后）</w:t>
      </w:r>
    </w:p>
    <w:p w14:paraId="5E76B838">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如果我方的报价被接受，我方将履行询价采购文件中规定的各项要求和我方报价文件中的各项承诺，按合同约定条款承担我方的责任。</w:t>
      </w:r>
    </w:p>
    <w:p w14:paraId="03E88472">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我方理解，最低报价不是成交的唯一条件。</w:t>
      </w:r>
    </w:p>
    <w:p w14:paraId="19EF3226">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五、服务过程中的安全等相关责任，概由我方负责。</w:t>
      </w:r>
    </w:p>
    <w:p w14:paraId="62EC8581">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六、我方报价有效期为</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天，自报价截止之日起计算。</w:t>
      </w:r>
    </w:p>
    <w:p w14:paraId="0B31ADCE">
      <w:pPr>
        <w:spacing w:line="560" w:lineRule="exact"/>
        <w:ind w:firstLine="640" w:firstLineChars="200"/>
        <w:jc w:val="right"/>
        <w:rPr>
          <w:rFonts w:hint="default" w:ascii="Times New Roman" w:hAnsi="Times New Roman" w:eastAsia="仿宋" w:cs="Times New Roman"/>
          <w:sz w:val="32"/>
          <w:szCs w:val="32"/>
        </w:rPr>
      </w:pPr>
    </w:p>
    <w:p w14:paraId="4214A834">
      <w:pPr>
        <w:spacing w:line="560" w:lineRule="exact"/>
        <w:ind w:firstLine="640" w:firstLineChars="200"/>
        <w:jc w:val="right"/>
        <w:rPr>
          <w:rFonts w:hint="default" w:ascii="Times New Roman" w:hAnsi="Times New Roman" w:eastAsia="仿宋" w:cs="Times New Roman"/>
          <w:sz w:val="32"/>
          <w:szCs w:val="32"/>
        </w:rPr>
      </w:pPr>
    </w:p>
    <w:p w14:paraId="6E344DE4">
      <w:pPr>
        <w:spacing w:line="560" w:lineRule="exact"/>
        <w:ind w:right="640"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报价人（公章）：    </w:t>
      </w:r>
    </w:p>
    <w:p w14:paraId="57C11AB3">
      <w:pPr>
        <w:spacing w:line="560" w:lineRule="exact"/>
        <w:ind w:firstLine="640" w:firstLineChars="200"/>
        <w:jc w:val="right"/>
        <w:rPr>
          <w:rFonts w:hint="default" w:ascii="Times New Roman" w:hAnsi="Times New Roman" w:eastAsia="仿宋" w:cs="Times New Roman"/>
          <w:color w:val="000000"/>
          <w:kern w:val="0"/>
        </w:rPr>
      </w:pPr>
      <w:r>
        <w:rPr>
          <w:rFonts w:hint="default" w:ascii="Times New Roman" w:hAnsi="Times New Roman" w:eastAsia="仿宋" w:cs="Times New Roman"/>
          <w:sz w:val="32"/>
          <w:szCs w:val="32"/>
        </w:rPr>
        <w:t xml:space="preserve">     年    月   日</w:t>
      </w:r>
    </w:p>
    <w:p w14:paraId="48AE1F70">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6918B"/>
    <w:multiLevelType w:val="singleLevel"/>
    <w:tmpl w:val="FBA691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xNTA0NjY5YWEwMjA5N2IxMTI3ZDA2NzRhNDllM2IifQ=="/>
  </w:docVars>
  <w:rsids>
    <w:rsidRoot w:val="00EB3F76"/>
    <w:rsid w:val="001E2FA8"/>
    <w:rsid w:val="005516EA"/>
    <w:rsid w:val="008226E8"/>
    <w:rsid w:val="008A7C3B"/>
    <w:rsid w:val="008B45C3"/>
    <w:rsid w:val="00960BBD"/>
    <w:rsid w:val="00AB060C"/>
    <w:rsid w:val="00C166CA"/>
    <w:rsid w:val="00CA58BE"/>
    <w:rsid w:val="00D14F4D"/>
    <w:rsid w:val="00D224BF"/>
    <w:rsid w:val="00D779BA"/>
    <w:rsid w:val="00E50AE6"/>
    <w:rsid w:val="00EB3F76"/>
    <w:rsid w:val="00EC2E39"/>
    <w:rsid w:val="00FD478A"/>
    <w:rsid w:val="01CC26C5"/>
    <w:rsid w:val="03B31620"/>
    <w:rsid w:val="073E462A"/>
    <w:rsid w:val="098D3641"/>
    <w:rsid w:val="0C7B12EB"/>
    <w:rsid w:val="0C7B1AE1"/>
    <w:rsid w:val="0DF175FD"/>
    <w:rsid w:val="13C0531E"/>
    <w:rsid w:val="13E1581F"/>
    <w:rsid w:val="141A2ADF"/>
    <w:rsid w:val="189D3DA0"/>
    <w:rsid w:val="1FF133D9"/>
    <w:rsid w:val="21491D83"/>
    <w:rsid w:val="22367E96"/>
    <w:rsid w:val="229B1CDA"/>
    <w:rsid w:val="23050AE8"/>
    <w:rsid w:val="2341701B"/>
    <w:rsid w:val="24105F8D"/>
    <w:rsid w:val="25C428AA"/>
    <w:rsid w:val="2A14331C"/>
    <w:rsid w:val="2BEC6C56"/>
    <w:rsid w:val="2FB6099E"/>
    <w:rsid w:val="3218710C"/>
    <w:rsid w:val="348E2BFA"/>
    <w:rsid w:val="35961B7E"/>
    <w:rsid w:val="36BB4A66"/>
    <w:rsid w:val="41AC3442"/>
    <w:rsid w:val="47E0311C"/>
    <w:rsid w:val="49771CB7"/>
    <w:rsid w:val="57D92987"/>
    <w:rsid w:val="59981FFC"/>
    <w:rsid w:val="5A0A4028"/>
    <w:rsid w:val="5B831FD7"/>
    <w:rsid w:val="5BD87E86"/>
    <w:rsid w:val="5EA14438"/>
    <w:rsid w:val="66A36EFA"/>
    <w:rsid w:val="67B14342"/>
    <w:rsid w:val="69D04CCE"/>
    <w:rsid w:val="6A61236F"/>
    <w:rsid w:val="6D2D5692"/>
    <w:rsid w:val="6F912DCA"/>
    <w:rsid w:val="71317DD6"/>
    <w:rsid w:val="734166CB"/>
    <w:rsid w:val="75475CD9"/>
    <w:rsid w:val="7848344E"/>
    <w:rsid w:val="7E02582E"/>
    <w:rsid w:val="7EEB7B74"/>
    <w:rsid w:val="7FC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1356</Words>
  <Characters>1410</Characters>
  <Lines>4</Lines>
  <Paragraphs>1</Paragraphs>
  <TotalTime>8</TotalTime>
  <ScaleCrop>false</ScaleCrop>
  <LinksUpToDate>false</LinksUpToDate>
  <CharactersWithSpaces>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2019-11-26T08:17:00Z</dcterms:created>
  <dc:creator>ni ni</dc:creator>
  <cp:lastModifiedBy>国老师很行</cp:lastModifiedBy>
  <cp:lastPrinted>2024-12-27T02:15:00Z</cp:lastPrinted>
  <dcterms:modified xsi:type="dcterms:W3CDTF">2025-01-08T08:41:03Z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D6A0568D3B954124B18EAF9914A3E743</vt:lpwstr>
  </property>
  <property fmtid="{D5CDD505-2E9C-101B-9397-08002B2CF9AE}" pid="4" name="KSOTemplateDocerSaveRecord">
    <vt:lpwstr>eyJoZGlkIjoiNjcxNTA0NjY5YWEwMjA5N2IxMTI3ZDA2NzRhNDllM2IiLCJ1c2VySWQiOiI2MzIyOTY3NDcifQ==</vt:lpwstr>
  </property>
</Properties>
</file>