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11B9B">
      <w:pPr>
        <w:jc w:val="center"/>
        <w:rPr>
          <w:rFonts w:hint="default" w:ascii="Times New Roman" w:hAnsi="Times New Roman" w:cs="Times New Roman"/>
          <w:color w:val="auto"/>
          <w:kern w:val="0"/>
          <w:sz w:val="32"/>
          <w:szCs w:val="32"/>
          <w:highlight w:val="none"/>
          <w:u w:val="single"/>
        </w:rPr>
      </w:pPr>
      <w:bookmarkStart w:id="0" w:name="_Toc287620665"/>
    </w:p>
    <w:p w14:paraId="6BBE416A">
      <w:pPr>
        <w:pStyle w:val="17"/>
        <w:jc w:val="center"/>
        <w:rPr>
          <w:rFonts w:hint="default" w:ascii="Times New Roman" w:hAnsi="Times New Roman" w:cs="Times New Roman"/>
          <w:b/>
          <w:bCs/>
          <w:color w:val="auto"/>
          <w:kern w:val="0"/>
          <w:sz w:val="32"/>
          <w:szCs w:val="32"/>
          <w:highlight w:val="none"/>
          <w:u w:val="single"/>
          <w:lang w:val="en-US" w:eastAsia="zh-CN"/>
        </w:rPr>
      </w:pPr>
    </w:p>
    <w:p w14:paraId="71673641">
      <w:pPr>
        <w:pStyle w:val="17"/>
        <w:jc w:val="center"/>
        <w:rPr>
          <w:rFonts w:hint="default" w:ascii="Times New Roman" w:hAnsi="Times New Roman" w:cs="Times New Roman"/>
          <w:b/>
          <w:bCs/>
          <w:color w:val="auto"/>
          <w:kern w:val="0"/>
          <w:sz w:val="32"/>
          <w:szCs w:val="32"/>
          <w:highlight w:val="none"/>
          <w:u w:val="single"/>
          <w:lang w:val="en-US" w:eastAsia="zh-CN"/>
        </w:rPr>
      </w:pPr>
      <w:r>
        <w:rPr>
          <w:rFonts w:hint="default" w:ascii="Times New Roman" w:hAnsi="Times New Roman" w:cs="Times New Roman"/>
          <w:b/>
          <w:bCs/>
          <w:color w:val="auto"/>
          <w:kern w:val="0"/>
          <w:sz w:val="32"/>
          <w:szCs w:val="32"/>
          <w:highlight w:val="none"/>
          <w:u w:val="single"/>
          <w:lang w:val="en-US" w:eastAsia="zh-CN"/>
        </w:rPr>
        <w:t>重庆市长江上游三峡库尾流域国土绿化示范项目（江津片区）</w:t>
      </w:r>
    </w:p>
    <w:p w14:paraId="137A02E5">
      <w:pPr>
        <w:pStyle w:val="17"/>
        <w:jc w:val="center"/>
        <w:rPr>
          <w:rFonts w:hint="default" w:ascii="Times New Roman" w:hAnsi="Times New Roman" w:cs="Times New Roman"/>
          <w:color w:val="auto"/>
          <w:highlight w:val="none"/>
        </w:rPr>
      </w:pPr>
      <w:r>
        <w:rPr>
          <w:rFonts w:hint="default" w:ascii="Times New Roman" w:hAnsi="Times New Roman" w:cs="Times New Roman"/>
          <w:b/>
          <w:bCs/>
          <w:color w:val="auto"/>
          <w:kern w:val="0"/>
          <w:sz w:val="32"/>
          <w:szCs w:val="32"/>
          <w:highlight w:val="none"/>
          <w:u w:val="single"/>
          <w:lang w:val="en-US" w:eastAsia="zh-CN"/>
        </w:rPr>
        <w:t>履约保函及预付款保函服务</w:t>
      </w:r>
    </w:p>
    <w:p w14:paraId="7D77D595">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1C1167BD">
      <w:pPr>
        <w:spacing w:before="120" w:line="360" w:lineRule="auto"/>
        <w:rPr>
          <w:rFonts w:hint="default" w:ascii="Times New Roman" w:hAnsi="Times New Roman" w:cs="Times New Roman"/>
          <w:color w:val="auto"/>
          <w:kern w:val="0"/>
          <w:sz w:val="20"/>
          <w:szCs w:val="20"/>
          <w:highlight w:val="none"/>
        </w:rPr>
      </w:pPr>
    </w:p>
    <w:p w14:paraId="232CB9D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733BED62">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26C68A51">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auto"/>
          <w:kern w:val="0"/>
          <w:sz w:val="20"/>
          <w:szCs w:val="20"/>
          <w:highlight w:val="none"/>
        </w:rPr>
      </w:pPr>
    </w:p>
    <w:p w14:paraId="7461DED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color w:val="auto"/>
          <w:kern w:val="0"/>
          <w:sz w:val="72"/>
          <w:szCs w:val="72"/>
          <w:highlight w:val="none"/>
        </w:rPr>
      </w:pPr>
    </w:p>
    <w:p w14:paraId="20864DCC">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jc w:val="center"/>
        <w:textAlignment w:val="auto"/>
        <w:rPr>
          <w:rFonts w:hint="default" w:ascii="Times New Roman" w:hAnsi="Times New Roman" w:cs="Times New Roman"/>
          <w:b/>
          <w:bCs/>
          <w:color w:val="auto"/>
          <w:spacing w:val="28"/>
          <w:kern w:val="0"/>
          <w:sz w:val="72"/>
          <w:szCs w:val="72"/>
          <w:highlight w:val="none"/>
        </w:rPr>
      </w:pPr>
      <w:r>
        <w:rPr>
          <w:rFonts w:hint="default" w:ascii="Times New Roman" w:hAnsi="Times New Roman" w:cs="Times New Roman"/>
          <w:b/>
          <w:bCs/>
          <w:color w:val="auto"/>
          <w:spacing w:val="28"/>
          <w:kern w:val="0"/>
          <w:sz w:val="72"/>
          <w:szCs w:val="72"/>
          <w:highlight w:val="none"/>
          <w:lang w:val="en-US" w:eastAsia="zh-CN"/>
        </w:rPr>
        <w:t>询比采购</w:t>
      </w:r>
      <w:r>
        <w:rPr>
          <w:rFonts w:hint="default" w:ascii="Times New Roman" w:hAnsi="Times New Roman" w:cs="Times New Roman"/>
          <w:b/>
          <w:bCs/>
          <w:color w:val="auto"/>
          <w:spacing w:val="28"/>
          <w:kern w:val="0"/>
          <w:sz w:val="72"/>
          <w:szCs w:val="72"/>
          <w:highlight w:val="none"/>
        </w:rPr>
        <w:t>文件</w:t>
      </w:r>
    </w:p>
    <w:p w14:paraId="787FE553">
      <w:pPr>
        <w:autoSpaceDE w:val="0"/>
        <w:autoSpaceDN w:val="0"/>
        <w:adjustRightInd w:val="0"/>
        <w:snapToGrid w:val="0"/>
        <w:spacing w:line="360" w:lineRule="auto"/>
        <w:jc w:val="left"/>
        <w:rPr>
          <w:rFonts w:hint="default" w:ascii="Times New Roman" w:hAnsi="Times New Roman" w:cs="Times New Roman"/>
          <w:color w:val="auto"/>
          <w:kern w:val="0"/>
          <w:sz w:val="10"/>
          <w:szCs w:val="10"/>
          <w:highlight w:val="none"/>
        </w:rPr>
      </w:pPr>
    </w:p>
    <w:p w14:paraId="70B923D6">
      <w:pPr>
        <w:autoSpaceDE w:val="0"/>
        <w:autoSpaceDN w:val="0"/>
        <w:adjustRightInd w:val="0"/>
        <w:snapToGrid w:val="0"/>
        <w:spacing w:line="360" w:lineRule="auto"/>
        <w:jc w:val="left"/>
        <w:rPr>
          <w:rFonts w:hint="default" w:ascii="Times New Roman" w:hAnsi="Times New Roman" w:cs="Times New Roman"/>
          <w:color w:val="auto"/>
          <w:kern w:val="0"/>
          <w:sz w:val="10"/>
          <w:szCs w:val="10"/>
          <w:highlight w:val="none"/>
        </w:rPr>
      </w:pPr>
    </w:p>
    <w:p w14:paraId="4DE87D09">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0A81D29D">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D9F0AAB">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DF6A2A1">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2DFE5B4">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058EA264">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D6FB27C">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7ABF8101">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5D3E6408">
      <w:pPr>
        <w:autoSpaceDE w:val="0"/>
        <w:autoSpaceDN w:val="0"/>
        <w:adjustRightInd w:val="0"/>
        <w:snapToGrid w:val="0"/>
        <w:spacing w:line="360" w:lineRule="auto"/>
        <w:rPr>
          <w:rFonts w:hint="default" w:ascii="Times New Roman" w:hAnsi="Times New Roman" w:cs="Times New Roman"/>
          <w:color w:val="auto"/>
          <w:kern w:val="0"/>
          <w:sz w:val="20"/>
          <w:szCs w:val="20"/>
          <w:highlight w:val="none"/>
        </w:rPr>
      </w:pPr>
    </w:p>
    <w:p w14:paraId="4CB5CC95">
      <w:pPr>
        <w:tabs>
          <w:tab w:val="left" w:pos="6219"/>
        </w:tabs>
        <w:autoSpaceDE w:val="0"/>
        <w:autoSpaceDN w:val="0"/>
        <w:adjustRightInd w:val="0"/>
        <w:snapToGrid w:val="0"/>
        <w:spacing w:line="360" w:lineRule="auto"/>
        <w:ind w:left="0" w:leftChars="0" w:firstLine="1063" w:firstLineChars="335"/>
        <w:jc w:val="both"/>
        <w:rPr>
          <w:rFonts w:hint="default" w:ascii="Times New Roman" w:hAnsi="Times New Roman" w:cs="Times New Roman"/>
          <w:b/>
          <w:bCs w:val="0"/>
          <w:color w:val="auto"/>
          <w:w w:val="99"/>
          <w:kern w:val="0"/>
          <w:sz w:val="30"/>
          <w:szCs w:val="30"/>
          <w:highlight w:val="none"/>
        </w:rPr>
      </w:pPr>
      <w:r>
        <w:rPr>
          <w:rFonts w:hint="default" w:ascii="Times New Roman" w:hAnsi="Times New Roman" w:cs="Times New Roman"/>
          <w:b/>
          <w:bCs w:val="0"/>
          <w:color w:val="auto"/>
          <w:spacing w:val="8"/>
          <w:kern w:val="0"/>
          <w:sz w:val="30"/>
          <w:szCs w:val="30"/>
          <w:highlight w:val="none"/>
          <w:lang w:val="en-US" w:eastAsia="zh-CN"/>
        </w:rPr>
        <w:t>采购</w:t>
      </w:r>
      <w:r>
        <w:rPr>
          <w:rFonts w:hint="default" w:ascii="Times New Roman" w:hAnsi="Times New Roman" w:cs="Times New Roman"/>
          <w:b/>
          <w:bCs w:val="0"/>
          <w:color w:val="auto"/>
          <w:spacing w:val="8"/>
          <w:kern w:val="0"/>
          <w:sz w:val="30"/>
          <w:szCs w:val="30"/>
          <w:highlight w:val="none"/>
        </w:rPr>
        <w:t>人</w:t>
      </w:r>
      <w:r>
        <w:rPr>
          <w:rFonts w:hint="default" w:ascii="Times New Roman" w:hAnsi="Times New Roman" w:cs="Times New Roman"/>
          <w:b/>
          <w:bCs w:val="0"/>
          <w:color w:val="auto"/>
          <w:w w:val="99"/>
          <w:kern w:val="0"/>
          <w:sz w:val="30"/>
          <w:szCs w:val="30"/>
          <w:highlight w:val="none"/>
        </w:rPr>
        <w:t>：</w:t>
      </w:r>
      <w:r>
        <w:rPr>
          <w:rFonts w:hint="default" w:ascii="Times New Roman" w:hAnsi="Times New Roman" w:cs="Times New Roman"/>
          <w:b/>
          <w:bCs w:val="0"/>
          <w:color w:val="auto"/>
          <w:kern w:val="0"/>
          <w:sz w:val="30"/>
          <w:szCs w:val="30"/>
          <w:highlight w:val="none"/>
          <w:u w:val="single"/>
          <w:lang w:val="en-US" w:eastAsia="zh-CN"/>
        </w:rPr>
        <w:t>重庆市林业投资开发有限责任公司</w:t>
      </w:r>
      <w:r>
        <w:rPr>
          <w:rFonts w:hint="default" w:ascii="Times New Roman" w:hAnsi="Times New Roman" w:cs="Times New Roman"/>
          <w:b/>
          <w:bCs w:val="0"/>
          <w:color w:val="auto"/>
          <w:spacing w:val="8"/>
          <w:kern w:val="0"/>
          <w:sz w:val="30"/>
          <w:szCs w:val="30"/>
          <w:highlight w:val="none"/>
        </w:rPr>
        <w:t>（</w:t>
      </w:r>
      <w:r>
        <w:rPr>
          <w:rFonts w:hint="default" w:ascii="Times New Roman" w:hAnsi="Times New Roman" w:cs="Times New Roman"/>
          <w:b/>
          <w:bCs w:val="0"/>
          <w:color w:val="auto"/>
          <w:spacing w:val="8"/>
          <w:kern w:val="0"/>
          <w:sz w:val="30"/>
          <w:szCs w:val="30"/>
          <w:highlight w:val="none"/>
          <w:lang w:eastAsia="zh-CN"/>
        </w:rPr>
        <w:t>盖单位章</w:t>
      </w:r>
      <w:r>
        <w:rPr>
          <w:rFonts w:hint="default" w:ascii="Times New Roman" w:hAnsi="Times New Roman" w:cs="Times New Roman"/>
          <w:b/>
          <w:bCs w:val="0"/>
          <w:color w:val="auto"/>
          <w:spacing w:val="8"/>
          <w:kern w:val="0"/>
          <w:sz w:val="30"/>
          <w:szCs w:val="30"/>
          <w:highlight w:val="none"/>
        </w:rPr>
        <w:t>）</w:t>
      </w:r>
    </w:p>
    <w:p w14:paraId="0738910D">
      <w:pPr>
        <w:autoSpaceDE w:val="0"/>
        <w:autoSpaceDN w:val="0"/>
        <w:adjustRightInd w:val="0"/>
        <w:snapToGrid w:val="0"/>
        <w:spacing w:line="360" w:lineRule="auto"/>
        <w:jc w:val="center"/>
        <w:rPr>
          <w:rFonts w:hint="default" w:ascii="Times New Roman" w:hAnsi="Times New Roman" w:cs="Times New Roman"/>
          <w:bCs/>
          <w:color w:val="auto"/>
          <w:kern w:val="0"/>
          <w:sz w:val="28"/>
          <w:szCs w:val="28"/>
          <w:highlight w:val="none"/>
        </w:rPr>
      </w:pPr>
    </w:p>
    <w:p w14:paraId="5610493F">
      <w:pPr>
        <w:autoSpaceDE w:val="0"/>
        <w:autoSpaceDN w:val="0"/>
        <w:adjustRightInd w:val="0"/>
        <w:snapToGrid w:val="0"/>
        <w:spacing w:line="360" w:lineRule="auto"/>
        <w:rPr>
          <w:rFonts w:hint="default" w:ascii="Times New Roman" w:hAnsi="Times New Roman" w:cs="Times New Roman"/>
          <w:bCs/>
          <w:color w:val="auto"/>
          <w:kern w:val="0"/>
          <w:sz w:val="20"/>
          <w:szCs w:val="20"/>
          <w:highlight w:val="none"/>
        </w:rPr>
      </w:pPr>
    </w:p>
    <w:p w14:paraId="081AEEAC">
      <w:pPr>
        <w:autoSpaceDE w:val="0"/>
        <w:autoSpaceDN w:val="0"/>
        <w:adjustRightInd w:val="0"/>
        <w:snapToGrid w:val="0"/>
        <w:spacing w:line="360" w:lineRule="auto"/>
        <w:jc w:val="center"/>
        <w:rPr>
          <w:rFonts w:hint="default" w:ascii="Times New Roman" w:hAnsi="Times New Roman" w:cs="Times New Roman"/>
          <w:b/>
          <w:bCs/>
          <w:color w:val="auto"/>
          <w:sz w:val="32"/>
          <w:szCs w:val="32"/>
          <w:highlight w:val="none"/>
          <w:lang w:val="en-US" w:eastAsia="zh-CN"/>
        </w:rPr>
      </w:pPr>
      <w:bookmarkStart w:id="1" w:name="_Toc536621766"/>
      <w:bookmarkStart w:id="2" w:name="_Toc536796736"/>
      <w:bookmarkStart w:id="3" w:name="_Toc536797277"/>
      <w:bookmarkStart w:id="4" w:name="_Toc509218549"/>
      <w:bookmarkStart w:id="5" w:name="_Toc13210649"/>
      <w:r>
        <w:rPr>
          <w:rFonts w:hint="default" w:ascii="Times New Roman" w:hAnsi="Times New Roman" w:cs="Times New Roman"/>
          <w:b/>
          <w:bCs/>
          <w:color w:val="auto"/>
          <w:sz w:val="32"/>
          <w:szCs w:val="32"/>
          <w:highlight w:val="none"/>
          <w:lang w:val="en-US" w:eastAsia="zh-CN"/>
        </w:rPr>
        <w:t>二〇二五年四月</w:t>
      </w:r>
      <w:bookmarkEnd w:id="1"/>
      <w:bookmarkEnd w:id="2"/>
      <w:bookmarkEnd w:id="3"/>
      <w:bookmarkEnd w:id="4"/>
      <w:bookmarkEnd w:id="5"/>
    </w:p>
    <w:p w14:paraId="0C138338">
      <w:pPr>
        <w:pStyle w:val="2"/>
        <w:spacing w:line="360" w:lineRule="auto"/>
        <w:jc w:val="center"/>
        <w:rPr>
          <w:rFonts w:hint="default" w:ascii="Times New Roman" w:hAnsi="Times New Roman" w:cs="Times New Roman"/>
          <w:color w:val="auto"/>
          <w:w w:val="99"/>
          <w:kern w:val="0"/>
          <w:sz w:val="24"/>
          <w:highlight w:val="none"/>
        </w:rPr>
        <w:sectPr>
          <w:headerReference r:id="rId3" w:type="default"/>
          <w:pgSz w:w="11907" w:h="16840"/>
          <w:pgMar w:top="1304" w:right="1134" w:bottom="1304" w:left="1304"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1E5F4143">
      <w:pPr>
        <w:pStyle w:val="124"/>
        <w:jc w:val="center"/>
        <w:rPr>
          <w:rFonts w:hint="default" w:ascii="Times New Roman" w:hAnsi="Times New Roman" w:cs="Times New Roman"/>
          <w:color w:val="auto"/>
          <w:sz w:val="44"/>
          <w:szCs w:val="44"/>
          <w:highlight w:val="none"/>
        </w:rPr>
      </w:pPr>
      <w:bookmarkStart w:id="6" w:name="_Toc5767"/>
      <w:bookmarkStart w:id="7" w:name="_Toc28843"/>
      <w:r>
        <w:rPr>
          <w:rFonts w:hint="default" w:ascii="Times New Roman" w:hAnsi="Times New Roman" w:cs="Times New Roman"/>
          <w:color w:val="auto"/>
          <w:sz w:val="44"/>
          <w:szCs w:val="44"/>
          <w:highlight w:val="none"/>
          <w:lang w:val="zh-CN"/>
        </w:rPr>
        <w:t>目 录</w:t>
      </w:r>
      <w:bookmarkEnd w:id="6"/>
      <w:bookmarkEnd w:id="7"/>
    </w:p>
    <w:p w14:paraId="26FB80F4">
      <w:pPr>
        <w:pStyle w:val="32"/>
        <w:tabs>
          <w:tab w:val="right" w:pos="9298"/>
        </w:tabs>
        <w:rPr>
          <w:rFonts w:hint="default" w:ascii="Times New Roman" w:hAnsi="Times New Roman" w:cs="Times New Roman"/>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TOC \o "1-3" \h \z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Cs w:val="24"/>
          <w:highlight w:val="none"/>
        </w:rPr>
        <w:fldChar w:fldCharType="begin"/>
      </w:r>
      <w:r>
        <w:rPr>
          <w:rFonts w:hint="default" w:ascii="Times New Roman" w:hAnsi="Times New Roman" w:cs="Times New Roman"/>
          <w:szCs w:val="24"/>
          <w:highlight w:val="none"/>
        </w:rPr>
        <w:instrText xml:space="preserve"> HYPERLINK \l _Toc10306 </w:instrText>
      </w:r>
      <w:r>
        <w:rPr>
          <w:rFonts w:hint="default" w:ascii="Times New Roman" w:hAnsi="Times New Roman" w:cs="Times New Roman"/>
          <w:szCs w:val="24"/>
          <w:highlight w:val="none"/>
        </w:rPr>
        <w:fldChar w:fldCharType="separate"/>
      </w:r>
      <w:r>
        <w:rPr>
          <w:rFonts w:hint="default" w:ascii="Times New Roman" w:hAnsi="Times New Roman" w:cs="Times New Roman"/>
          <w:snapToGrid w:val="0"/>
          <w:kern w:val="0"/>
          <w:highlight w:val="none"/>
        </w:rPr>
        <w:t xml:space="preserve">第一章  </w:t>
      </w:r>
      <w:r>
        <w:rPr>
          <w:rFonts w:hint="default" w:ascii="Times New Roman" w:hAnsi="Times New Roman" w:cs="Times New Roman"/>
          <w:snapToGrid w:val="0"/>
          <w:kern w:val="0"/>
          <w:highlight w:val="none"/>
          <w:lang w:val="en-US" w:eastAsia="zh-CN"/>
        </w:rPr>
        <w:t>询比采购</w:t>
      </w:r>
      <w:r>
        <w:rPr>
          <w:rFonts w:hint="default" w:ascii="Times New Roman" w:hAnsi="Times New Roman" w:cs="Times New Roman"/>
          <w:snapToGrid w:val="0"/>
          <w:kern w:val="0"/>
          <w:highlight w:val="none"/>
        </w:rPr>
        <w:t>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_Toc10306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color w:val="auto"/>
          <w:szCs w:val="24"/>
          <w:highlight w:val="none"/>
        </w:rPr>
        <w:fldChar w:fldCharType="end"/>
      </w:r>
    </w:p>
    <w:p w14:paraId="53BCB032">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_Toc25395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rPr>
        <w:t>1.</w:t>
      </w:r>
      <w:r>
        <w:rPr>
          <w:rFonts w:hint="default" w:ascii="Times New Roman" w:hAnsi="Times New Roman" w:cs="Times New Roman"/>
          <w:snapToGrid w:val="0"/>
          <w:szCs w:val="28"/>
          <w:highlight w:val="none"/>
          <w:lang w:val="en-US" w:eastAsia="zh-CN"/>
        </w:rPr>
        <w:t>采购内容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_Toc25395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9411D67">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_Toc6744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lang w:val="en-US" w:eastAsia="zh-CN"/>
        </w:rPr>
        <w:t>2.申请人资格要求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_Toc6744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E5CFF59">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_Toc32509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lang w:val="en-US" w:eastAsia="zh-CN"/>
        </w:rPr>
        <w:t>3</w:t>
      </w:r>
      <w:r>
        <w:rPr>
          <w:rFonts w:hint="default" w:ascii="Times New Roman" w:hAnsi="Times New Roman" w:cs="Times New Roman"/>
          <w:snapToGrid w:val="0"/>
          <w:szCs w:val="28"/>
          <w:highlight w:val="none"/>
        </w:rPr>
        <w:t>.</w:t>
      </w:r>
      <w:r>
        <w:rPr>
          <w:rFonts w:hint="default" w:ascii="Times New Roman" w:hAnsi="Times New Roman" w:cs="Times New Roman"/>
          <w:snapToGrid w:val="0"/>
          <w:szCs w:val="28"/>
          <w:highlight w:val="none"/>
          <w:lang w:val="en-US" w:eastAsia="zh-CN"/>
        </w:rPr>
        <w:t>响应</w:t>
      </w:r>
      <w:r>
        <w:rPr>
          <w:rFonts w:hint="default" w:ascii="Times New Roman" w:hAnsi="Times New Roman" w:cs="Times New Roman"/>
          <w:snapToGrid w:val="0"/>
          <w:szCs w:val="28"/>
          <w:highlight w:val="none"/>
        </w:rPr>
        <w:t>文件的递交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_Toc32509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4386EAD">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_Toc25687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lang w:val="en-US" w:eastAsia="zh-CN"/>
        </w:rPr>
        <w:t>4</w:t>
      </w:r>
      <w:r>
        <w:rPr>
          <w:rFonts w:hint="default" w:ascii="Times New Roman" w:hAnsi="Times New Roman" w:cs="Times New Roman"/>
          <w:snapToGrid w:val="0"/>
          <w:szCs w:val="28"/>
          <w:highlight w:val="none"/>
        </w:rPr>
        <w:t>.发布公告的媒介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_Toc25687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7B6E7FB">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_Toc29531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lang w:val="en-US" w:eastAsia="zh-CN"/>
        </w:rPr>
        <w:t>5.投标人应充分考虑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_Toc29531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AC2A85E">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_Toc24134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8"/>
          <w:highlight w:val="none"/>
          <w:lang w:val="en-US" w:eastAsia="zh-CN"/>
        </w:rPr>
        <w:t>6.联</w:t>
      </w:r>
      <w:r>
        <w:rPr>
          <w:rFonts w:hint="default" w:ascii="Times New Roman" w:hAnsi="Times New Roman" w:cs="Times New Roman"/>
          <w:snapToGrid w:val="0"/>
          <w:szCs w:val="28"/>
          <w:highlight w:val="none"/>
        </w:rPr>
        <w:t>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_Toc24134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560A97E">
      <w:pPr>
        <w:pStyle w:val="32"/>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_Toc5652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kern w:val="0"/>
          <w:highlight w:val="none"/>
        </w:rPr>
        <w:t xml:space="preserve">第二章  </w:t>
      </w:r>
      <w:r>
        <w:rPr>
          <w:rFonts w:hint="default" w:ascii="Times New Roman" w:hAnsi="Times New Roman" w:cs="Times New Roman"/>
          <w:snapToGrid w:val="0"/>
          <w:kern w:val="0"/>
          <w:highlight w:val="none"/>
          <w:lang w:val="en-US" w:eastAsia="zh-CN"/>
        </w:rPr>
        <w:t>申请</w:t>
      </w:r>
      <w:r>
        <w:rPr>
          <w:rFonts w:hint="default" w:ascii="Times New Roman" w:hAnsi="Times New Roman" w:cs="Times New Roman"/>
          <w:snapToGrid w:val="0"/>
          <w:kern w:val="0"/>
          <w:highlight w:val="none"/>
        </w:rPr>
        <w:t>人须知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D26CE0E">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_Toc937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lang w:val="en-US" w:eastAsia="zh-CN"/>
        </w:rPr>
        <w:t>申请</w:t>
      </w:r>
      <w:r>
        <w:rPr>
          <w:rFonts w:hint="default" w:ascii="Times New Roman" w:hAnsi="Times New Roman" w:cs="Times New Roman"/>
          <w:highlight w:val="none"/>
        </w:rPr>
        <w:t>人须知前附表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_Toc937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2667630">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_Toc16346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_Toc16346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014C71E">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_Toc4481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1.1  项目概况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_Toc4481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DE9DF53">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_Toc10961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1.2  资金来源和落实情况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_Toc10961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EEEE45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_Toc27225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1.3  </w:t>
      </w:r>
      <w:r>
        <w:rPr>
          <w:rFonts w:hint="default" w:ascii="Times New Roman" w:hAnsi="Times New Roman" w:cs="Times New Roman"/>
          <w:snapToGrid w:val="0"/>
          <w:szCs w:val="24"/>
          <w:highlight w:val="none"/>
          <w:lang w:val="en-US" w:eastAsia="zh-CN"/>
        </w:rPr>
        <w:t>采购</w:t>
      </w:r>
      <w:r>
        <w:rPr>
          <w:rFonts w:hint="default" w:ascii="Times New Roman" w:hAnsi="Times New Roman" w:cs="Times New Roman"/>
          <w:snapToGrid w:val="0"/>
          <w:szCs w:val="24"/>
          <w:highlight w:val="none"/>
        </w:rPr>
        <w:t>范围、计划工期和质量要求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_Toc27225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89C099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_Toc19594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1.4  </w:t>
      </w:r>
      <w:r>
        <w:rPr>
          <w:rFonts w:hint="default" w:ascii="Times New Roman" w:hAnsi="Times New Roman" w:cs="Times New Roman"/>
          <w:snapToGrid w:val="0"/>
          <w:szCs w:val="24"/>
          <w:highlight w:val="none"/>
          <w:lang w:eastAsia="zh-CN"/>
        </w:rPr>
        <w:t>申请人</w:t>
      </w:r>
      <w:r>
        <w:rPr>
          <w:rFonts w:hint="default" w:ascii="Times New Roman" w:hAnsi="Times New Roman" w:cs="Times New Roman"/>
          <w:snapToGrid w:val="0"/>
          <w:szCs w:val="24"/>
          <w:highlight w:val="none"/>
        </w:rPr>
        <w:t>资格要求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_Toc19594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1D30421">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_Toc14855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1.5  费用承担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_Toc14855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13A96C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_Toc4627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1.6  保密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_Toc4627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E5A6A9B">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_Toc21080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1.7  语言文字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_Toc21080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A3B9D23">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_Toc31353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1.8  计量单位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_Toc31353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643C8C1">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_Toc16567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1.9  踏勘现场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_Toc16567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A10120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_Toc1481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1.10  预备会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_Toc1481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C20298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_Toc13342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1.11  分包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_Toc13342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F0FC70A">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_Toc8624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1.12  偏离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_Toc8624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5C3F792">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_Toc23481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 xml:space="preserve">2.  </w:t>
      </w:r>
      <w:r>
        <w:rPr>
          <w:rFonts w:hint="default" w:ascii="Times New Roman" w:hAnsi="Times New Roman" w:cs="Times New Roman"/>
          <w:snapToGrid w:val="0"/>
          <w:highlight w:val="none"/>
          <w:lang w:eastAsia="zh-CN"/>
        </w:rPr>
        <w:t>询比采购文件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_Toc23481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A10D444">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_Toc8209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2.1  </w:t>
      </w:r>
      <w:r>
        <w:rPr>
          <w:rFonts w:hint="default" w:ascii="Times New Roman" w:hAnsi="Times New Roman" w:cs="Times New Roman"/>
          <w:snapToGrid w:val="0"/>
          <w:szCs w:val="24"/>
          <w:highlight w:val="none"/>
          <w:lang w:eastAsia="zh-CN"/>
        </w:rPr>
        <w:t>询比采购文件</w:t>
      </w:r>
      <w:r>
        <w:rPr>
          <w:rFonts w:hint="default" w:ascii="Times New Roman" w:hAnsi="Times New Roman" w:cs="Times New Roman"/>
          <w:snapToGrid w:val="0"/>
          <w:szCs w:val="24"/>
          <w:highlight w:val="none"/>
        </w:rPr>
        <w:t>的组成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_Toc8209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72B05E7">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_Toc19360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2.2  </w:t>
      </w:r>
      <w:r>
        <w:rPr>
          <w:rFonts w:hint="default" w:ascii="Times New Roman" w:hAnsi="Times New Roman" w:cs="Times New Roman"/>
          <w:snapToGrid w:val="0"/>
          <w:szCs w:val="24"/>
          <w:highlight w:val="none"/>
          <w:lang w:eastAsia="zh-CN"/>
        </w:rPr>
        <w:t>询比采购文件</w:t>
      </w:r>
      <w:r>
        <w:rPr>
          <w:rFonts w:hint="default" w:ascii="Times New Roman" w:hAnsi="Times New Roman" w:cs="Times New Roman"/>
          <w:snapToGrid w:val="0"/>
          <w:szCs w:val="24"/>
          <w:highlight w:val="none"/>
        </w:rPr>
        <w:t>的澄清</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_Toc19360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E5680D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_Toc12128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2.3  </w:t>
      </w:r>
      <w:r>
        <w:rPr>
          <w:rFonts w:hint="default" w:ascii="Times New Roman" w:hAnsi="Times New Roman" w:cs="Times New Roman"/>
          <w:snapToGrid w:val="0"/>
          <w:szCs w:val="24"/>
          <w:highlight w:val="none"/>
          <w:lang w:eastAsia="zh-CN"/>
        </w:rPr>
        <w:t>询比采购文件</w:t>
      </w:r>
      <w:r>
        <w:rPr>
          <w:rFonts w:hint="default" w:ascii="Times New Roman" w:hAnsi="Times New Roman" w:cs="Times New Roman"/>
          <w:snapToGrid w:val="0"/>
          <w:szCs w:val="24"/>
          <w:highlight w:val="none"/>
        </w:rPr>
        <w:t>的修改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_Toc12128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C69DE99">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_Toc8265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 xml:space="preserve">3.  </w:t>
      </w:r>
      <w:r>
        <w:rPr>
          <w:rFonts w:hint="default" w:ascii="Times New Roman" w:hAnsi="Times New Roman" w:cs="Times New Roman"/>
          <w:snapToGrid w:val="0"/>
          <w:highlight w:val="none"/>
          <w:lang w:eastAsia="zh-CN"/>
        </w:rPr>
        <w:t>响应文件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_Toc8265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612F8FF">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_Toc19139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3.</w:t>
      </w:r>
      <w:r>
        <w:rPr>
          <w:rFonts w:hint="default" w:ascii="Times New Roman" w:hAnsi="Times New Roman" w:cs="Times New Roman"/>
          <w:snapToGrid w:val="0"/>
          <w:szCs w:val="24"/>
          <w:highlight w:val="none"/>
          <w:lang w:val="en-US" w:eastAsia="zh-CN"/>
        </w:rPr>
        <w:t>1</w:t>
      </w:r>
      <w:r>
        <w:rPr>
          <w:rFonts w:hint="default" w:ascii="Times New Roman" w:hAnsi="Times New Roman" w:cs="Times New Roman"/>
          <w:snapToGrid w:val="0"/>
          <w:szCs w:val="24"/>
          <w:highlight w:val="none"/>
        </w:rPr>
        <w:t xml:space="preserve">  报价</w:t>
      </w:r>
      <w:r>
        <w:rPr>
          <w:rFonts w:hint="default" w:ascii="Times New Roman" w:hAnsi="Times New Roman" w:cs="Times New Roman"/>
          <w:snapToGrid w:val="0"/>
          <w:szCs w:val="24"/>
          <w:highlight w:val="none"/>
          <w:lang w:val="en-US" w:eastAsia="zh-CN"/>
        </w:rPr>
        <w:t>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_Toc19139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04354C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_Toc7844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3.3  </w:t>
      </w:r>
      <w:r>
        <w:rPr>
          <w:rFonts w:hint="default" w:ascii="Times New Roman" w:hAnsi="Times New Roman" w:cs="Times New Roman"/>
          <w:snapToGrid w:val="0"/>
          <w:szCs w:val="24"/>
          <w:highlight w:val="none"/>
          <w:lang w:eastAsia="zh-CN"/>
        </w:rPr>
        <w:t>响应有效期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_Toc7844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0423086">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_Toc2118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3.4  </w:t>
      </w:r>
      <w:r>
        <w:rPr>
          <w:rFonts w:hint="default" w:ascii="Times New Roman" w:hAnsi="Times New Roman" w:cs="Times New Roman"/>
          <w:snapToGrid w:val="0"/>
          <w:szCs w:val="24"/>
          <w:highlight w:val="none"/>
          <w:lang w:eastAsia="zh-CN"/>
        </w:rPr>
        <w:t>询比保证金</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_Toc2118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76F8FB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_Toc15872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3.5  资格审查资料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_Toc15872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16EDDAB">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_Toc7590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3.6  备选</w:t>
      </w:r>
      <w:r>
        <w:rPr>
          <w:rFonts w:hint="default" w:ascii="Times New Roman" w:hAnsi="Times New Roman" w:cs="Times New Roman"/>
          <w:snapToGrid w:val="0"/>
          <w:szCs w:val="24"/>
          <w:highlight w:val="none"/>
          <w:lang w:val="en-US" w:eastAsia="zh-CN"/>
        </w:rPr>
        <w:t>响应</w:t>
      </w:r>
      <w:r>
        <w:rPr>
          <w:rFonts w:hint="default" w:ascii="Times New Roman" w:hAnsi="Times New Roman" w:cs="Times New Roman"/>
          <w:snapToGrid w:val="0"/>
          <w:szCs w:val="24"/>
          <w:highlight w:val="none"/>
        </w:rPr>
        <w:t>方案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_Toc7590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0102A3F">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_Toc12838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3.7  </w:t>
      </w:r>
      <w:r>
        <w:rPr>
          <w:rFonts w:hint="default" w:ascii="Times New Roman" w:hAnsi="Times New Roman" w:cs="Times New Roman"/>
          <w:snapToGrid w:val="0"/>
          <w:szCs w:val="24"/>
          <w:highlight w:val="none"/>
          <w:lang w:eastAsia="zh-CN"/>
        </w:rPr>
        <w:t>响应文件</w:t>
      </w:r>
      <w:r>
        <w:rPr>
          <w:rFonts w:hint="default" w:ascii="Times New Roman" w:hAnsi="Times New Roman" w:cs="Times New Roman"/>
          <w:snapToGrid w:val="0"/>
          <w:szCs w:val="24"/>
          <w:highlight w:val="none"/>
        </w:rPr>
        <w:t>的编制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_Toc12838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3FB7CA8">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_Toc30847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 xml:space="preserve">4.  </w:t>
      </w:r>
      <w:r>
        <w:rPr>
          <w:rFonts w:hint="default" w:ascii="Times New Roman" w:hAnsi="Times New Roman" w:cs="Times New Roman"/>
          <w:snapToGrid w:val="0"/>
          <w:highlight w:val="none"/>
          <w:lang w:val="en-US" w:eastAsia="zh-CN"/>
        </w:rPr>
        <w:t>响应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_Toc30847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731C55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_Toc32597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4.1  </w:t>
      </w:r>
      <w:r>
        <w:rPr>
          <w:rFonts w:hint="default" w:ascii="Times New Roman" w:hAnsi="Times New Roman" w:cs="Times New Roman"/>
          <w:snapToGrid w:val="0"/>
          <w:szCs w:val="24"/>
          <w:highlight w:val="none"/>
          <w:lang w:eastAsia="zh-CN"/>
        </w:rPr>
        <w:t>响应文件</w:t>
      </w:r>
      <w:r>
        <w:rPr>
          <w:rFonts w:hint="default" w:ascii="Times New Roman" w:hAnsi="Times New Roman" w:cs="Times New Roman"/>
          <w:snapToGrid w:val="0"/>
          <w:szCs w:val="24"/>
          <w:highlight w:val="none"/>
        </w:rPr>
        <w:t>的密封和标记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_Toc32597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6470CE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_Toc27875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4.2  </w:t>
      </w:r>
      <w:r>
        <w:rPr>
          <w:rFonts w:hint="default" w:ascii="Times New Roman" w:hAnsi="Times New Roman" w:cs="Times New Roman"/>
          <w:snapToGrid w:val="0"/>
          <w:szCs w:val="24"/>
          <w:highlight w:val="none"/>
          <w:lang w:eastAsia="zh-CN"/>
        </w:rPr>
        <w:t>响应文件</w:t>
      </w:r>
      <w:r>
        <w:rPr>
          <w:rFonts w:hint="default" w:ascii="Times New Roman" w:hAnsi="Times New Roman" w:cs="Times New Roman"/>
          <w:snapToGrid w:val="0"/>
          <w:szCs w:val="24"/>
          <w:highlight w:val="none"/>
        </w:rPr>
        <w:t>的递交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_Toc27875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42DEFAE">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_Toc12027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4.3  </w:t>
      </w:r>
      <w:r>
        <w:rPr>
          <w:rFonts w:hint="default" w:ascii="Times New Roman" w:hAnsi="Times New Roman" w:cs="Times New Roman"/>
          <w:snapToGrid w:val="0"/>
          <w:szCs w:val="24"/>
          <w:highlight w:val="none"/>
          <w:lang w:eastAsia="zh-CN"/>
        </w:rPr>
        <w:t>响应文件</w:t>
      </w:r>
      <w:r>
        <w:rPr>
          <w:rFonts w:hint="default" w:ascii="Times New Roman" w:hAnsi="Times New Roman" w:cs="Times New Roman"/>
          <w:snapToGrid w:val="0"/>
          <w:szCs w:val="24"/>
          <w:highlight w:val="none"/>
        </w:rPr>
        <w:t>的修改与撤回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_Toc12027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C347000">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_Toc21918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 xml:space="preserve">5.  </w:t>
      </w:r>
      <w:r>
        <w:rPr>
          <w:rFonts w:hint="default" w:ascii="Times New Roman" w:hAnsi="Times New Roman" w:cs="Times New Roman"/>
          <w:snapToGrid w:val="0"/>
          <w:highlight w:val="none"/>
          <w:lang w:val="en-US" w:eastAsia="zh-CN"/>
        </w:rPr>
        <w:t>询比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_Toc21918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721CFF1">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_Toc13155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5.1  </w:t>
      </w:r>
      <w:r>
        <w:rPr>
          <w:rFonts w:hint="default" w:ascii="Times New Roman" w:hAnsi="Times New Roman" w:cs="Times New Roman"/>
          <w:snapToGrid w:val="0"/>
          <w:szCs w:val="24"/>
          <w:highlight w:val="none"/>
          <w:lang w:val="en-US" w:eastAsia="zh-CN"/>
        </w:rPr>
        <w:t>询比时间</w:t>
      </w:r>
      <w:r>
        <w:rPr>
          <w:rFonts w:hint="default" w:ascii="Times New Roman" w:hAnsi="Times New Roman" w:cs="Times New Roman"/>
          <w:snapToGrid w:val="0"/>
          <w:szCs w:val="24"/>
          <w:highlight w:val="none"/>
        </w:rPr>
        <w:t>和地点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_Toc13155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AC9291C">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_Toc7097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5.2  </w:t>
      </w:r>
      <w:r>
        <w:rPr>
          <w:rFonts w:hint="default" w:ascii="Times New Roman" w:hAnsi="Times New Roman" w:cs="Times New Roman"/>
          <w:snapToGrid w:val="0"/>
          <w:szCs w:val="24"/>
          <w:highlight w:val="none"/>
          <w:lang w:val="en-US" w:eastAsia="zh-CN"/>
        </w:rPr>
        <w:t>询比程序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_Toc7097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B5333EE">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_Toc14772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5.3  异议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_Toc14772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52CE6FC">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_Toc1788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 xml:space="preserve">6.  </w:t>
      </w:r>
      <w:r>
        <w:rPr>
          <w:rFonts w:hint="default" w:ascii="Times New Roman" w:hAnsi="Times New Roman" w:cs="Times New Roman"/>
          <w:snapToGrid w:val="0"/>
          <w:highlight w:val="none"/>
          <w:lang w:val="en-US" w:eastAsia="zh-CN"/>
        </w:rPr>
        <w:t>评审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BB6B07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_Toc25837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6.1  </w:t>
      </w:r>
      <w:r>
        <w:rPr>
          <w:rFonts w:hint="default" w:ascii="Times New Roman" w:hAnsi="Times New Roman" w:cs="Times New Roman"/>
          <w:snapToGrid w:val="0"/>
          <w:szCs w:val="24"/>
          <w:highlight w:val="none"/>
          <w:lang w:eastAsia="zh-CN"/>
        </w:rPr>
        <w:t>评审小组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_Toc25837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638D2C3">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_Toc1907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6.2  </w:t>
      </w:r>
      <w:r>
        <w:rPr>
          <w:rFonts w:hint="default" w:ascii="Times New Roman" w:hAnsi="Times New Roman" w:cs="Times New Roman"/>
          <w:snapToGrid w:val="0"/>
          <w:szCs w:val="24"/>
          <w:highlight w:val="none"/>
          <w:lang w:val="en-US" w:eastAsia="zh-CN"/>
        </w:rPr>
        <w:t>评审</w:t>
      </w:r>
      <w:r>
        <w:rPr>
          <w:rFonts w:hint="default" w:ascii="Times New Roman" w:hAnsi="Times New Roman" w:cs="Times New Roman"/>
          <w:snapToGrid w:val="0"/>
          <w:szCs w:val="24"/>
          <w:highlight w:val="none"/>
        </w:rPr>
        <w:t>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_Toc1907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F305C30">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_Toc453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6.3  </w:t>
      </w:r>
      <w:r>
        <w:rPr>
          <w:rFonts w:hint="default" w:ascii="Times New Roman" w:hAnsi="Times New Roman" w:cs="Times New Roman"/>
          <w:snapToGrid w:val="0"/>
          <w:szCs w:val="24"/>
          <w:highlight w:val="none"/>
          <w:lang w:val="en-US" w:eastAsia="zh-CN"/>
        </w:rPr>
        <w:t>评审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E2186E1">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_Toc26703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7.  合同授予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_Toc26703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1AD2E0F">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_Toc671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7.1  定标方式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6488BC0">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_Toc7831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 xml:space="preserve">7.2  </w:t>
      </w:r>
      <w:r>
        <w:rPr>
          <w:rFonts w:hint="default" w:ascii="Times New Roman" w:hAnsi="Times New Roman" w:cs="Times New Roman"/>
          <w:snapToGrid w:val="0"/>
          <w:szCs w:val="24"/>
          <w:highlight w:val="none"/>
          <w:lang w:eastAsia="zh-CN"/>
        </w:rPr>
        <w:t>成交公示</w:t>
      </w:r>
      <w:r>
        <w:rPr>
          <w:rFonts w:hint="default" w:ascii="Times New Roman" w:hAnsi="Times New Roman" w:cs="Times New Roman"/>
          <w:snapToGrid w:val="0"/>
          <w:szCs w:val="24"/>
          <w:highlight w:val="none"/>
        </w:rPr>
        <w:t>及</w:t>
      </w:r>
      <w:r>
        <w:rPr>
          <w:rFonts w:hint="default" w:ascii="Times New Roman" w:hAnsi="Times New Roman" w:cs="Times New Roman"/>
          <w:snapToGrid w:val="0"/>
          <w:szCs w:val="24"/>
          <w:highlight w:val="none"/>
          <w:lang w:val="en-US" w:eastAsia="zh-CN"/>
        </w:rPr>
        <w:t>成交</w:t>
      </w:r>
      <w:r>
        <w:rPr>
          <w:rFonts w:hint="default" w:ascii="Times New Roman" w:hAnsi="Times New Roman" w:cs="Times New Roman"/>
          <w:snapToGrid w:val="0"/>
          <w:szCs w:val="24"/>
          <w:highlight w:val="none"/>
        </w:rPr>
        <w:t>通知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_Toc7831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BE9FC6C">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_Toc19431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7.3  履约担保</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_Toc19431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93278CF">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_Toc14974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7.4  签订合同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_Toc14974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C5B80E7">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_Toc23702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8.  重新</w:t>
      </w:r>
      <w:r>
        <w:rPr>
          <w:rFonts w:hint="default" w:ascii="Times New Roman" w:hAnsi="Times New Roman" w:cs="Times New Roman"/>
          <w:snapToGrid w:val="0"/>
          <w:highlight w:val="none"/>
          <w:lang w:val="en-US" w:eastAsia="zh-CN"/>
        </w:rPr>
        <w:t>采购</w:t>
      </w:r>
      <w:r>
        <w:rPr>
          <w:rFonts w:hint="default" w:ascii="Times New Roman" w:hAnsi="Times New Roman" w:cs="Times New Roman"/>
          <w:snapToGrid w:val="0"/>
          <w:highlight w:val="none"/>
        </w:rPr>
        <w:t>和不再</w:t>
      </w:r>
      <w:r>
        <w:rPr>
          <w:rFonts w:hint="default" w:ascii="Times New Roman" w:hAnsi="Times New Roman" w:cs="Times New Roman"/>
          <w:snapToGrid w:val="0"/>
          <w:highlight w:val="none"/>
          <w:lang w:val="en-US" w:eastAsia="zh-CN"/>
        </w:rPr>
        <w:t>采购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_Toc23702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4C57A7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_Toc30817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8.1  重新采购或不再采购的情形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_Toc30817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2B74A20">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_Toc31674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9.  纪律和监督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_Toc31674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4E7539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_Toc6947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9.1  对</w:t>
      </w:r>
      <w:r>
        <w:rPr>
          <w:rFonts w:hint="default" w:ascii="Times New Roman" w:hAnsi="Times New Roman" w:cs="Times New Roman"/>
          <w:snapToGrid w:val="0"/>
          <w:szCs w:val="24"/>
          <w:highlight w:val="none"/>
          <w:lang w:eastAsia="zh-CN"/>
        </w:rPr>
        <w:t>采购人</w:t>
      </w:r>
      <w:r>
        <w:rPr>
          <w:rFonts w:hint="default" w:ascii="Times New Roman" w:hAnsi="Times New Roman" w:cs="Times New Roman"/>
          <w:snapToGrid w:val="0"/>
          <w:szCs w:val="24"/>
          <w:highlight w:val="none"/>
        </w:rPr>
        <w:t>的纪律要求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_Toc6947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3671653">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_Toc111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9.2  对</w:t>
      </w:r>
      <w:r>
        <w:rPr>
          <w:rFonts w:hint="default" w:ascii="Times New Roman" w:hAnsi="Times New Roman" w:cs="Times New Roman"/>
          <w:snapToGrid w:val="0"/>
          <w:szCs w:val="24"/>
          <w:highlight w:val="none"/>
          <w:lang w:eastAsia="zh-CN"/>
        </w:rPr>
        <w:t>申请人</w:t>
      </w:r>
      <w:r>
        <w:rPr>
          <w:rFonts w:hint="default" w:ascii="Times New Roman" w:hAnsi="Times New Roman" w:cs="Times New Roman"/>
          <w:snapToGrid w:val="0"/>
          <w:szCs w:val="24"/>
          <w:highlight w:val="none"/>
        </w:rPr>
        <w:t>的纪律要求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ACED55A">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_Toc24751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9.3  对</w:t>
      </w:r>
      <w:r>
        <w:rPr>
          <w:rFonts w:hint="default" w:ascii="Times New Roman" w:hAnsi="Times New Roman" w:cs="Times New Roman"/>
          <w:snapToGrid w:val="0"/>
          <w:szCs w:val="24"/>
          <w:highlight w:val="none"/>
          <w:lang w:eastAsia="zh-CN"/>
        </w:rPr>
        <w:t>评审小组</w:t>
      </w:r>
      <w:r>
        <w:rPr>
          <w:rFonts w:hint="default" w:ascii="Times New Roman" w:hAnsi="Times New Roman" w:cs="Times New Roman"/>
          <w:snapToGrid w:val="0"/>
          <w:szCs w:val="24"/>
          <w:highlight w:val="none"/>
        </w:rPr>
        <w:t>成员的纪律要求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_Toc24751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F42460F">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_Toc6068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9.4  对与评</w:t>
      </w:r>
      <w:r>
        <w:rPr>
          <w:rFonts w:hint="default" w:ascii="Times New Roman" w:hAnsi="Times New Roman" w:cs="Times New Roman"/>
          <w:snapToGrid w:val="0"/>
          <w:szCs w:val="24"/>
          <w:highlight w:val="none"/>
          <w:lang w:val="en-US" w:eastAsia="zh-CN"/>
        </w:rPr>
        <w:t>审</w:t>
      </w:r>
      <w:r>
        <w:rPr>
          <w:rFonts w:hint="default" w:ascii="Times New Roman" w:hAnsi="Times New Roman" w:cs="Times New Roman"/>
          <w:snapToGrid w:val="0"/>
          <w:szCs w:val="24"/>
          <w:highlight w:val="none"/>
        </w:rPr>
        <w:t>活动有关的工作人员的纪律要求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_Toc6068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07295B1">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_Toc4812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szCs w:val="24"/>
          <w:highlight w:val="none"/>
        </w:rPr>
        <w:t>9.5  投诉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_Toc4812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FB85447">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_Toc2750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napToGrid w:val="0"/>
          <w:highlight w:val="none"/>
        </w:rPr>
        <w:t>10. 需要补充的其他内容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_Toc2750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0B37984">
      <w:pPr>
        <w:pStyle w:val="32"/>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_Toc18981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第三章  评</w:t>
      </w:r>
      <w:r>
        <w:rPr>
          <w:rFonts w:hint="default" w:ascii="Times New Roman" w:hAnsi="Times New Roman" w:cs="Times New Roman"/>
          <w:highlight w:val="none"/>
          <w:lang w:val="en-US" w:eastAsia="zh-CN"/>
        </w:rPr>
        <w:t>审</w:t>
      </w:r>
      <w:r>
        <w:rPr>
          <w:rFonts w:hint="default" w:ascii="Times New Roman" w:hAnsi="Times New Roman" w:cs="Times New Roman"/>
          <w:highlight w:val="none"/>
        </w:rPr>
        <w:t>办法（</w:t>
      </w:r>
      <w:r>
        <w:rPr>
          <w:rFonts w:hint="default" w:ascii="Times New Roman" w:hAnsi="Times New Roman" w:cs="Times New Roman"/>
          <w:highlight w:val="none"/>
          <w:lang w:val="en-US" w:eastAsia="zh-CN"/>
        </w:rPr>
        <w:t>最低价法</w:t>
      </w:r>
      <w:r>
        <w:rPr>
          <w:rFonts w:hint="default" w:ascii="Times New Roman" w:hAnsi="Times New Roman" w:cs="Times New Roman"/>
          <w:highlight w:val="none"/>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_Toc18981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4A7BBDB">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_Toc11628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评</w:t>
      </w:r>
      <w:r>
        <w:rPr>
          <w:rFonts w:hint="default" w:ascii="Times New Roman" w:hAnsi="Times New Roman" w:cs="Times New Roman"/>
          <w:highlight w:val="none"/>
          <w:lang w:val="en-US" w:eastAsia="zh-CN"/>
        </w:rPr>
        <w:t>审</w:t>
      </w:r>
      <w:r>
        <w:rPr>
          <w:rFonts w:hint="default" w:ascii="Times New Roman" w:hAnsi="Times New Roman" w:cs="Times New Roman"/>
          <w:highlight w:val="none"/>
        </w:rPr>
        <w:t>办法前附表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_Toc11628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67AAD1A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_Toc6548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1.评标方法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_Toc6548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2A79A70">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_Toc9938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2. 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_Toc9938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11759BC">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_Toc20172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2.1 初步评审标准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_Toc20172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E9A3D77">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_Toc16765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3. 评标程序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_Toc16765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6EBC2E4">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_Toc12608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3.1 初步评审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_Toc12608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13C3186">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_Toc13157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3.2 详细评审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_Toc13157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EB59EEE">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_Toc32216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3.3 投标文件的澄清和补正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_Toc32216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3DDE242">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_Toc7242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21"/>
        </w:rPr>
        <w:t>3.4 评标结果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_Toc7242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86A5E73">
      <w:pPr>
        <w:pStyle w:val="32"/>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_Toc13888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kern w:val="0"/>
          <w:highlight w:val="none"/>
        </w:rPr>
        <w:t>第四章  合同条款及格式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_Toc13888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BD715EB">
      <w:pPr>
        <w:pStyle w:val="32"/>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_Toc31849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 xml:space="preserve">第五章  </w:t>
      </w:r>
      <w:r>
        <w:rPr>
          <w:rFonts w:hint="default" w:ascii="Times New Roman" w:hAnsi="Times New Roman" w:cs="Times New Roman"/>
          <w:highlight w:val="none"/>
          <w:lang w:val="en-US" w:eastAsia="zh-CN"/>
        </w:rPr>
        <w:t>采购需求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_Toc31849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0B0B1A8">
      <w:pPr>
        <w:pStyle w:val="32"/>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_Toc20988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第</w:t>
      </w:r>
      <w:r>
        <w:rPr>
          <w:rFonts w:hint="default" w:ascii="Times New Roman" w:hAnsi="Times New Roman" w:cs="Times New Roman"/>
          <w:highlight w:val="none"/>
          <w:lang w:val="en-US" w:eastAsia="zh-CN"/>
        </w:rPr>
        <w:t>六</w:t>
      </w:r>
      <w:r>
        <w:rPr>
          <w:rFonts w:hint="default" w:ascii="Times New Roman" w:hAnsi="Times New Roman" w:cs="Times New Roman"/>
          <w:highlight w:val="none"/>
        </w:rPr>
        <w:t xml:space="preserve">章  </w:t>
      </w:r>
      <w:r>
        <w:rPr>
          <w:rFonts w:hint="default" w:ascii="Times New Roman" w:hAnsi="Times New Roman" w:cs="Times New Roman"/>
          <w:highlight w:val="none"/>
          <w:lang w:eastAsia="zh-CN"/>
        </w:rPr>
        <w:t>响应文件</w:t>
      </w:r>
      <w:r>
        <w:rPr>
          <w:rFonts w:hint="default" w:ascii="Times New Roman" w:hAnsi="Times New Roman" w:cs="Times New Roman"/>
          <w:highlight w:val="none"/>
        </w:rPr>
        <w:t>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_Toc20988 \h </w:instrText>
      </w:r>
      <w:r>
        <w:rPr>
          <w:rFonts w:hint="default" w:ascii="Times New Roman" w:hAnsi="Times New Roman" w:cs="Times New Roman"/>
        </w:rPr>
        <w:fldChar w:fldCharType="separate"/>
      </w:r>
      <w:r>
        <w:rPr>
          <w:rFonts w:hint="default" w:ascii="Times New Roman" w:hAnsi="Times New Roman" w:cs="Times New Roman"/>
        </w:rPr>
        <w:t>33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3D99CC2">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_Toc27785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szCs w:val="44"/>
          <w:highlight w:val="none"/>
        </w:rPr>
        <w:t>一、</w:t>
      </w:r>
      <w:r>
        <w:rPr>
          <w:rFonts w:hint="default" w:ascii="Times New Roman" w:hAnsi="Times New Roman" w:cs="Times New Roman"/>
          <w:bCs w:val="0"/>
          <w:szCs w:val="44"/>
          <w:highlight w:val="none"/>
          <w:lang w:val="en-US" w:eastAsia="zh-CN"/>
        </w:rPr>
        <w:t>询比保函</w:t>
      </w:r>
      <w:r>
        <w:rPr>
          <w:rFonts w:hint="default" w:ascii="Times New Roman" w:hAnsi="Times New Roman" w:cs="Times New Roman"/>
          <w:bCs w:val="0"/>
          <w:szCs w:val="44"/>
          <w:highlight w:val="none"/>
        </w:rPr>
        <w:t>部分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_Toc27785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2AB0AE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_Toc20673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highlight w:val="none"/>
          <w:lang w:val="en-US" w:eastAsia="zh-CN"/>
        </w:rPr>
        <w:t>（一）纸质询比保函（如有）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_Toc20673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4868FE6">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_Toc14189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szCs w:val="44"/>
          <w:highlight w:val="none"/>
        </w:rPr>
        <w:t>二、</w:t>
      </w:r>
      <w:r>
        <w:rPr>
          <w:rFonts w:hint="default" w:ascii="Times New Roman" w:hAnsi="Times New Roman" w:cs="Times New Roman"/>
          <w:bCs w:val="0"/>
          <w:szCs w:val="44"/>
          <w:highlight w:val="none"/>
          <w:lang w:val="en-US" w:eastAsia="zh-CN"/>
        </w:rPr>
        <w:t>响应函</w:t>
      </w:r>
      <w:r>
        <w:rPr>
          <w:rFonts w:hint="default" w:ascii="Times New Roman" w:hAnsi="Times New Roman" w:cs="Times New Roman"/>
          <w:bCs w:val="0"/>
          <w:szCs w:val="44"/>
          <w:highlight w:val="none"/>
        </w:rPr>
        <w:t>部分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_Toc14189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995BB45">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_Toc31904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（一）</w:t>
      </w:r>
      <w:r>
        <w:rPr>
          <w:rFonts w:hint="default" w:ascii="Times New Roman" w:hAnsi="Times New Roman" w:cs="Times New Roman"/>
          <w:highlight w:val="none"/>
          <w:lang w:val="en-US" w:eastAsia="zh-CN"/>
        </w:rPr>
        <w:t>响应函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_Toc31904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55C8A68">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_Toc26577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rPr>
        <w:t>（二）</w:t>
      </w:r>
      <w:r>
        <w:rPr>
          <w:rFonts w:hint="default" w:ascii="Times New Roman" w:hAnsi="Times New Roman" w:cs="Times New Roman"/>
          <w:highlight w:val="none"/>
          <w:lang w:val="en-US" w:eastAsia="zh-CN"/>
        </w:rPr>
        <w:t>响应函</w:t>
      </w:r>
      <w:r>
        <w:rPr>
          <w:rFonts w:hint="default" w:ascii="Times New Roman" w:hAnsi="Times New Roman" w:cs="Times New Roman"/>
          <w:highlight w:val="none"/>
        </w:rPr>
        <w:t>附录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_Toc26577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4B6FA7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_Toc17036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szCs w:val="30"/>
          <w:highlight w:val="none"/>
        </w:rPr>
        <w:t>（三）法定代表人身份证明或附有法定代表人身份证明的授权委托书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_Toc17036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D1A62CE">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_Toc14178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szCs w:val="44"/>
          <w:highlight w:val="none"/>
        </w:rPr>
        <w:t>三、经济部分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_Toc14178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47AEB541">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_Toc31741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rPr>
        <w:t xml:space="preserve">（一） </w:t>
      </w:r>
      <w:r>
        <w:rPr>
          <w:rFonts w:hint="default" w:ascii="Times New Roman" w:hAnsi="Times New Roman" w:eastAsia="仿宋_GB2312" w:cs="Times New Roman"/>
          <w:szCs w:val="32"/>
          <w:highlight w:val="none"/>
          <w:lang w:val="en-US" w:eastAsia="zh-CN"/>
        </w:rPr>
        <w:t>响应</w:t>
      </w:r>
      <w:r>
        <w:rPr>
          <w:rFonts w:hint="default" w:ascii="Times New Roman" w:hAnsi="Times New Roman" w:eastAsia="仿宋_GB2312" w:cs="Times New Roman"/>
          <w:szCs w:val="32"/>
          <w:highlight w:val="none"/>
        </w:rPr>
        <w:t>报价表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_Toc31741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2AFBFE67">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_Toc28233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szCs w:val="44"/>
          <w:highlight w:val="none"/>
        </w:rPr>
        <w:t>四、技术部分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_Toc28233 \h </w:instrText>
      </w:r>
      <w:r>
        <w:rPr>
          <w:rFonts w:hint="default" w:ascii="Times New Roman" w:hAnsi="Times New Roman" w:cs="Times New Roman"/>
        </w:rPr>
        <w:fldChar w:fldCharType="separate"/>
      </w:r>
      <w:r>
        <w:rPr>
          <w:rFonts w:hint="default" w:ascii="Times New Roman" w:hAnsi="Times New Roman" w:cs="Times New Roman"/>
        </w:rPr>
        <w:t>49</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6814A3F">
      <w:pPr>
        <w:pStyle w:val="38"/>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_Toc6846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szCs w:val="44"/>
          <w:highlight w:val="none"/>
        </w:rPr>
        <w:t>五、资格审查部分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_Toc6846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9F7C76C">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_Toc68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一</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基本资格条件承诺函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75D1F2A5">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_Toc28719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highlight w:val="none"/>
        </w:rPr>
        <w:t>（二）</w:t>
      </w:r>
      <w:r>
        <w:rPr>
          <w:rFonts w:hint="default" w:ascii="Times New Roman" w:hAnsi="Times New Roman" w:cs="Times New Roman"/>
          <w:bCs/>
          <w:highlight w:val="none"/>
          <w:lang w:eastAsia="zh-CN"/>
        </w:rPr>
        <w:t>申请人</w:t>
      </w:r>
      <w:r>
        <w:rPr>
          <w:rFonts w:hint="default" w:ascii="Times New Roman" w:hAnsi="Times New Roman" w:cs="Times New Roman"/>
          <w:bCs/>
          <w:highlight w:val="none"/>
        </w:rPr>
        <w:t>基本情况表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_Toc28719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A80BDD7">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_Toc23401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highlight w:val="none"/>
          <w:lang w:val="en-US" w:eastAsia="zh-CN"/>
        </w:rPr>
        <w:t>（三）申请人关联单位的说明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_Toc23401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346D826">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_Toc21369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highlight w:val="none"/>
          <w:lang w:eastAsia="zh-CN"/>
        </w:rPr>
        <w:t>（</w:t>
      </w:r>
      <w:r>
        <w:rPr>
          <w:rFonts w:hint="default" w:ascii="Times New Roman" w:hAnsi="Times New Roman" w:cs="Times New Roman"/>
          <w:bCs w:val="0"/>
          <w:highlight w:val="none"/>
          <w:lang w:val="en-US" w:eastAsia="zh-CN"/>
        </w:rPr>
        <w:t>四</w:t>
      </w:r>
      <w:r>
        <w:rPr>
          <w:rFonts w:hint="default" w:ascii="Times New Roman" w:hAnsi="Times New Roman" w:cs="Times New Roman"/>
          <w:bCs w:val="0"/>
          <w:highlight w:val="none"/>
          <w:lang w:eastAsia="zh-CN"/>
        </w:rPr>
        <w:t>）</w:t>
      </w:r>
      <w:r>
        <w:rPr>
          <w:rFonts w:hint="default" w:ascii="Times New Roman" w:hAnsi="Times New Roman" w:cs="Times New Roman"/>
          <w:bCs w:val="0"/>
          <w:highlight w:val="none"/>
        </w:rPr>
        <w:t>类似项目情况表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_Toc21369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0DB6E13B">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_Toc15869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highlight w:val="none"/>
        </w:rPr>
        <w:t>（</w:t>
      </w:r>
      <w:r>
        <w:rPr>
          <w:rFonts w:hint="default" w:ascii="Times New Roman" w:hAnsi="Times New Roman" w:cs="Times New Roman"/>
          <w:bCs/>
          <w:highlight w:val="none"/>
          <w:lang w:val="en-US" w:eastAsia="zh-CN"/>
        </w:rPr>
        <w:t>五</w:t>
      </w:r>
      <w:r>
        <w:rPr>
          <w:rFonts w:hint="default" w:ascii="Times New Roman" w:hAnsi="Times New Roman" w:cs="Times New Roman"/>
          <w:bCs/>
          <w:highlight w:val="none"/>
        </w:rPr>
        <w:t>）项目管理机构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_Toc15869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5709AA5D">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_Toc18059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highlight w:val="none"/>
        </w:rPr>
        <w:t>（</w:t>
      </w:r>
      <w:r>
        <w:rPr>
          <w:rFonts w:hint="default" w:ascii="Times New Roman" w:hAnsi="Times New Roman" w:cs="Times New Roman"/>
          <w:bCs w:val="0"/>
          <w:highlight w:val="none"/>
          <w:lang w:val="en-US" w:eastAsia="zh-CN"/>
        </w:rPr>
        <w:t>六</w:t>
      </w:r>
      <w:r>
        <w:rPr>
          <w:rFonts w:hint="default" w:ascii="Times New Roman" w:hAnsi="Times New Roman" w:cs="Times New Roman"/>
          <w:bCs w:val="0"/>
          <w:highlight w:val="none"/>
        </w:rPr>
        <w:t>）承诺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_Toc18059 \h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18CA093A">
      <w:pPr>
        <w:pStyle w:val="23"/>
        <w:tabs>
          <w:tab w:val="right" w:pos="9298"/>
        </w:tabs>
        <w:rPr>
          <w:rFonts w:hint="default" w:ascii="Times New Roman" w:hAnsi="Times New Roman" w:cs="Times New Roman"/>
        </w:rPr>
      </w:pPr>
      <w:r>
        <w:rPr>
          <w:rFonts w:hint="default" w:ascii="Times New Roman" w:hAnsi="Times New Roman" w:cs="Times New Roman"/>
          <w:bCs/>
          <w:color w:val="auto"/>
          <w:szCs w:val="24"/>
          <w:highlight w:val="none"/>
          <w:lang w:val="zh-CN"/>
        </w:rPr>
        <w:fldChar w:fldCharType="begin"/>
      </w:r>
      <w:r>
        <w:rPr>
          <w:rFonts w:hint="default" w:ascii="Times New Roman" w:hAnsi="Times New Roman" w:cs="Times New Roman"/>
          <w:bCs/>
          <w:szCs w:val="24"/>
          <w:highlight w:val="none"/>
          <w:lang w:val="zh-CN"/>
        </w:rPr>
        <w:instrText xml:space="preserve"> HYPERLINK \l _Toc21509 </w:instrText>
      </w:r>
      <w:r>
        <w:rPr>
          <w:rFonts w:hint="default" w:ascii="Times New Roman" w:hAnsi="Times New Roman" w:cs="Times New Roman"/>
          <w:bCs/>
          <w:szCs w:val="24"/>
          <w:highlight w:val="none"/>
          <w:lang w:val="zh-CN"/>
        </w:rPr>
        <w:fldChar w:fldCharType="separate"/>
      </w:r>
      <w:r>
        <w:rPr>
          <w:rFonts w:hint="default" w:ascii="Times New Roman" w:hAnsi="Times New Roman" w:cs="Times New Roman"/>
          <w:bCs w:val="0"/>
          <w:highlight w:val="none"/>
        </w:rPr>
        <w:t>（</w:t>
      </w:r>
      <w:r>
        <w:rPr>
          <w:rFonts w:hint="default" w:ascii="Times New Roman" w:hAnsi="Times New Roman" w:cs="Times New Roman"/>
          <w:bCs w:val="0"/>
          <w:highlight w:val="none"/>
          <w:lang w:val="en-US" w:eastAsia="zh-CN"/>
        </w:rPr>
        <w:t>七</w:t>
      </w:r>
      <w:r>
        <w:rPr>
          <w:rFonts w:hint="default" w:ascii="Times New Roman" w:hAnsi="Times New Roman" w:cs="Times New Roman"/>
          <w:bCs w:val="0"/>
          <w:highlight w:val="none"/>
        </w:rPr>
        <w:t>）其他资料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_Toc21509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bCs/>
          <w:color w:val="auto"/>
          <w:szCs w:val="24"/>
          <w:highlight w:val="none"/>
          <w:lang w:val="zh-CN"/>
        </w:rPr>
        <w:fldChar w:fldCharType="end"/>
      </w:r>
    </w:p>
    <w:p w14:paraId="3CACF738">
      <w:pPr>
        <w:pStyle w:val="38"/>
        <w:tabs>
          <w:tab w:val="right" w:leader="dot" w:pos="9469"/>
        </w:tabs>
        <w:spacing w:line="360" w:lineRule="auto"/>
        <w:rPr>
          <w:rFonts w:hint="default" w:ascii="Times New Roman" w:hAnsi="Times New Roman" w:cs="Times New Roman"/>
          <w:color w:val="auto"/>
          <w:highlight w:val="none"/>
        </w:rPr>
      </w:pPr>
      <w:r>
        <w:rPr>
          <w:rFonts w:hint="default" w:ascii="Times New Roman" w:hAnsi="Times New Roman" w:cs="Times New Roman"/>
          <w:bCs/>
          <w:color w:val="auto"/>
          <w:szCs w:val="24"/>
          <w:highlight w:val="none"/>
          <w:lang w:val="zh-CN"/>
        </w:rPr>
        <w:fldChar w:fldCharType="end"/>
      </w:r>
      <w:bookmarkEnd w:id="0"/>
    </w:p>
    <w:p w14:paraId="1DAD078A">
      <w:pPr>
        <w:widowControl/>
        <w:jc w:val="left"/>
        <w:rPr>
          <w:rFonts w:hint="default" w:ascii="Times New Roman" w:hAnsi="Times New Roman" w:cs="Times New Roman"/>
          <w:b/>
          <w:bCs/>
          <w:color w:val="auto"/>
          <w:kern w:val="44"/>
          <w:sz w:val="52"/>
          <w:szCs w:val="52"/>
          <w:highlight w:val="none"/>
        </w:rPr>
      </w:pPr>
      <w:bookmarkStart w:id="8" w:name="_Toc9936"/>
      <w:bookmarkStart w:id="9" w:name="_Toc509218690"/>
      <w:r>
        <w:rPr>
          <w:rFonts w:hint="default" w:ascii="Times New Roman" w:hAnsi="Times New Roman" w:cs="Times New Roman"/>
          <w:color w:val="auto"/>
          <w:sz w:val="52"/>
          <w:szCs w:val="52"/>
          <w:highlight w:val="none"/>
        </w:rPr>
        <w:br w:type="page"/>
      </w:r>
    </w:p>
    <w:bookmarkEnd w:id="8"/>
    <w:bookmarkEnd w:id="9"/>
    <w:p w14:paraId="385D5F70">
      <w:pPr>
        <w:pStyle w:val="2"/>
        <w:spacing w:line="360" w:lineRule="auto"/>
        <w:jc w:val="center"/>
        <w:rPr>
          <w:rFonts w:hint="default" w:ascii="Times New Roman" w:hAnsi="Times New Roman" w:cs="Times New Roman"/>
          <w:snapToGrid w:val="0"/>
          <w:color w:val="auto"/>
          <w:kern w:val="0"/>
          <w:highlight w:val="none"/>
        </w:rPr>
      </w:pPr>
      <w:bookmarkStart w:id="10" w:name="_Toc5931"/>
      <w:bookmarkStart w:id="11" w:name="_Toc10306"/>
      <w:bookmarkStart w:id="12" w:name="_Toc430530415"/>
      <w:bookmarkStart w:id="13" w:name="_Toc509218691"/>
      <w:bookmarkStart w:id="14" w:name="_Toc287607727"/>
      <w:bookmarkStart w:id="15" w:name="_Toc287620666"/>
      <w:bookmarkStart w:id="16" w:name="_Toc224103298"/>
      <w:bookmarkStart w:id="17" w:name="_Toc277082535"/>
      <w:bookmarkStart w:id="18" w:name="_Toc12819"/>
      <w:r>
        <w:rPr>
          <w:rFonts w:hint="default" w:ascii="Times New Roman" w:hAnsi="Times New Roman" w:cs="Times New Roman"/>
          <w:snapToGrid w:val="0"/>
          <w:color w:val="auto"/>
          <w:kern w:val="0"/>
          <w:highlight w:val="none"/>
        </w:rPr>
        <w:t xml:space="preserve">第一章  </w:t>
      </w:r>
      <w:r>
        <w:rPr>
          <w:rFonts w:hint="default" w:ascii="Times New Roman" w:hAnsi="Times New Roman" w:cs="Times New Roman"/>
          <w:snapToGrid w:val="0"/>
          <w:color w:val="auto"/>
          <w:kern w:val="0"/>
          <w:highlight w:val="none"/>
          <w:lang w:val="en-US" w:eastAsia="zh-CN"/>
        </w:rPr>
        <w:t>询比采购</w:t>
      </w:r>
      <w:r>
        <w:rPr>
          <w:rFonts w:hint="default" w:ascii="Times New Roman" w:hAnsi="Times New Roman" w:cs="Times New Roman"/>
          <w:snapToGrid w:val="0"/>
          <w:color w:val="auto"/>
          <w:kern w:val="0"/>
          <w:highlight w:val="none"/>
        </w:rPr>
        <w:t>公告</w:t>
      </w:r>
      <w:bookmarkEnd w:id="10"/>
      <w:bookmarkEnd w:id="11"/>
      <w:bookmarkEnd w:id="12"/>
      <w:bookmarkEnd w:id="13"/>
      <w:bookmarkEnd w:id="14"/>
      <w:bookmarkEnd w:id="15"/>
      <w:bookmarkEnd w:id="16"/>
      <w:bookmarkEnd w:id="17"/>
      <w:bookmarkEnd w:id="18"/>
    </w:p>
    <w:p w14:paraId="7E6977DB">
      <w:pPr>
        <w:autoSpaceDE w:val="0"/>
        <w:autoSpaceDN w:val="0"/>
        <w:adjustRightInd w:val="0"/>
        <w:snapToGrid w:val="0"/>
        <w:spacing w:line="360" w:lineRule="auto"/>
        <w:jc w:val="center"/>
        <w:rPr>
          <w:rFonts w:hint="default" w:ascii="Times New Roman" w:hAnsi="Times New Roman" w:cs="Times New Roman"/>
          <w:b/>
          <w:bCs/>
          <w:snapToGrid w:val="0"/>
          <w:color w:val="auto"/>
          <w:w w:val="99"/>
          <w:kern w:val="0"/>
          <w:sz w:val="28"/>
          <w:szCs w:val="28"/>
          <w:highlight w:val="none"/>
          <w:lang w:val="en-US" w:eastAsia="zh-CN"/>
        </w:rPr>
      </w:pPr>
      <w:bookmarkStart w:id="19" w:name="OLE_LINK4"/>
      <w:bookmarkStart w:id="20" w:name="OLE_LINK3"/>
      <w:bookmarkStart w:id="21" w:name="OLE_LINK5"/>
      <w:bookmarkStart w:id="22" w:name="OLE_LINK7"/>
      <w:bookmarkStart w:id="23" w:name="OLE_LINK2"/>
      <w:bookmarkStart w:id="24" w:name="OLE_LINK6"/>
      <w:bookmarkStart w:id="25" w:name="OLE_LINK1"/>
      <w:r>
        <w:rPr>
          <w:rFonts w:hint="default" w:ascii="Times New Roman" w:hAnsi="Times New Roman" w:cs="Times New Roman"/>
          <w:b/>
          <w:bCs/>
          <w:snapToGrid w:val="0"/>
          <w:color w:val="auto"/>
          <w:w w:val="99"/>
          <w:kern w:val="0"/>
          <w:sz w:val="28"/>
          <w:szCs w:val="28"/>
          <w:highlight w:val="none"/>
          <w:lang w:val="en-US" w:eastAsia="zh-CN"/>
        </w:rPr>
        <w:t>重庆市长江上游三峡库尾流域国土绿化示范项目（江津片区）</w:t>
      </w:r>
    </w:p>
    <w:p w14:paraId="1EEB1C6C">
      <w:pPr>
        <w:autoSpaceDE w:val="0"/>
        <w:autoSpaceDN w:val="0"/>
        <w:adjustRightInd w:val="0"/>
        <w:snapToGrid w:val="0"/>
        <w:spacing w:line="360" w:lineRule="auto"/>
        <w:jc w:val="center"/>
        <w:rPr>
          <w:rFonts w:hint="default" w:ascii="Times New Roman" w:hAnsi="Times New Roman" w:cs="Times New Roman"/>
          <w:b/>
          <w:bCs/>
          <w:snapToGrid w:val="0"/>
          <w:color w:val="auto"/>
          <w:kern w:val="0"/>
          <w:sz w:val="28"/>
          <w:szCs w:val="28"/>
          <w:highlight w:val="none"/>
        </w:rPr>
      </w:pPr>
      <w:r>
        <w:rPr>
          <w:rFonts w:hint="default" w:ascii="Times New Roman" w:hAnsi="Times New Roman" w:cs="Times New Roman"/>
          <w:b/>
          <w:bCs/>
          <w:snapToGrid w:val="0"/>
          <w:color w:val="auto"/>
          <w:w w:val="99"/>
          <w:kern w:val="0"/>
          <w:sz w:val="28"/>
          <w:szCs w:val="28"/>
          <w:highlight w:val="none"/>
          <w:lang w:val="en-US" w:eastAsia="zh-CN"/>
        </w:rPr>
        <w:t>履约保函及预付款保函服务询比采购</w:t>
      </w:r>
      <w:r>
        <w:rPr>
          <w:rFonts w:hint="default" w:ascii="Times New Roman" w:hAnsi="Times New Roman" w:cs="Times New Roman"/>
          <w:b/>
          <w:bCs/>
          <w:snapToGrid w:val="0"/>
          <w:color w:val="auto"/>
          <w:w w:val="99"/>
          <w:kern w:val="0"/>
          <w:sz w:val="28"/>
          <w:szCs w:val="28"/>
          <w:highlight w:val="none"/>
        </w:rPr>
        <w:t>公告</w:t>
      </w:r>
    </w:p>
    <w:p w14:paraId="4263B929">
      <w:pPr>
        <w:pStyle w:val="3"/>
        <w:spacing w:before="100" w:after="100" w:line="460" w:lineRule="exact"/>
        <w:rPr>
          <w:rFonts w:hint="default" w:ascii="Times New Roman" w:hAnsi="Times New Roman" w:eastAsia="宋体" w:cs="Times New Roman"/>
          <w:snapToGrid w:val="0"/>
          <w:color w:val="auto"/>
          <w:sz w:val="28"/>
          <w:szCs w:val="28"/>
          <w:highlight w:val="none"/>
          <w:lang w:val="en-US" w:eastAsia="zh-CN"/>
        </w:rPr>
      </w:pPr>
      <w:bookmarkStart w:id="26" w:name="_Toc509218692"/>
      <w:bookmarkStart w:id="27" w:name="_Toc277082536"/>
      <w:bookmarkStart w:id="28" w:name="_Toc27491"/>
      <w:bookmarkStart w:id="29" w:name="_Toc200359427"/>
      <w:bookmarkStart w:id="30" w:name="_Toc200359238"/>
      <w:bookmarkStart w:id="31" w:name="_Toc11052"/>
      <w:bookmarkStart w:id="32" w:name="_Toc287607728"/>
      <w:bookmarkStart w:id="33" w:name="_Toc430530416"/>
      <w:bookmarkStart w:id="34" w:name="_Toc224103299"/>
      <w:bookmarkStart w:id="35" w:name="_Toc287620667"/>
      <w:bookmarkStart w:id="36" w:name="_Toc12283"/>
      <w:bookmarkStart w:id="37" w:name="_Toc25395"/>
      <w:r>
        <w:rPr>
          <w:rFonts w:hint="default" w:ascii="Times New Roman" w:hAnsi="Times New Roman" w:cs="Times New Roman"/>
          <w:snapToGrid w:val="0"/>
          <w:color w:val="auto"/>
          <w:sz w:val="28"/>
          <w:szCs w:val="28"/>
          <w:highlight w:val="none"/>
        </w:rPr>
        <w:t>1.</w:t>
      </w:r>
      <w:bookmarkEnd w:id="26"/>
      <w:bookmarkEnd w:id="27"/>
      <w:bookmarkEnd w:id="28"/>
      <w:bookmarkEnd w:id="29"/>
      <w:bookmarkEnd w:id="30"/>
      <w:bookmarkEnd w:id="31"/>
      <w:bookmarkEnd w:id="32"/>
      <w:bookmarkEnd w:id="33"/>
      <w:bookmarkEnd w:id="34"/>
      <w:bookmarkEnd w:id="35"/>
      <w:bookmarkEnd w:id="36"/>
      <w:r>
        <w:rPr>
          <w:rFonts w:hint="default" w:ascii="Times New Roman" w:hAnsi="Times New Roman" w:cs="Times New Roman"/>
          <w:snapToGrid w:val="0"/>
          <w:color w:val="auto"/>
          <w:sz w:val="28"/>
          <w:szCs w:val="28"/>
          <w:highlight w:val="none"/>
          <w:lang w:val="en-US" w:eastAsia="zh-CN"/>
        </w:rPr>
        <w:t>采购内容</w:t>
      </w:r>
      <w:bookmarkEnd w:id="37"/>
    </w:p>
    <w:p w14:paraId="4BFA05A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bookmarkStart w:id="38" w:name="_Toc430530417"/>
      <w:bookmarkStart w:id="39" w:name="_Toc24201"/>
      <w:bookmarkStart w:id="40" w:name="_Toc277082537"/>
      <w:bookmarkStart w:id="41" w:name="_Toc16344"/>
      <w:bookmarkStart w:id="42" w:name="_Toc509218693"/>
      <w:bookmarkStart w:id="43" w:name="_Toc7640"/>
      <w:bookmarkStart w:id="44" w:name="_Toc200359428"/>
      <w:bookmarkStart w:id="45" w:name="_Toc224103300"/>
      <w:bookmarkStart w:id="46" w:name="_Toc287620668"/>
      <w:bookmarkStart w:id="47" w:name="_Toc200359239"/>
      <w:bookmarkStart w:id="48" w:name="_Toc287607729"/>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项目名称：</w:t>
      </w:r>
      <w:r>
        <w:rPr>
          <w:rFonts w:hint="default" w:ascii="Times New Roman" w:hAnsi="Times New Roman" w:eastAsia="宋体" w:cs="Times New Roman"/>
          <w:snapToGrid w:val="0"/>
          <w:color w:val="auto"/>
          <w:kern w:val="0"/>
          <w:szCs w:val="21"/>
          <w:highlight w:val="none"/>
          <w:u w:val="single"/>
          <w:lang w:val="en-US" w:eastAsia="zh-CN"/>
        </w:rPr>
        <w:t xml:space="preserve"> 重庆市长江上游三峡库尾流域国土绿化示范项目（江津片区）履约保函及预付款保函服务</w:t>
      </w:r>
      <w:r>
        <w:rPr>
          <w:rFonts w:hint="default" w:ascii="Times New Roman" w:hAnsi="Times New Roman" w:cs="Times New Roman"/>
          <w:snapToGrid w:val="0"/>
          <w:color w:val="auto"/>
          <w:kern w:val="0"/>
          <w:szCs w:val="21"/>
          <w:highlight w:val="none"/>
          <w:u w:val="single"/>
          <w:lang w:val="en-US" w:eastAsia="zh-CN"/>
        </w:rPr>
        <w:t xml:space="preserve"> </w:t>
      </w:r>
    </w:p>
    <w:p w14:paraId="3019E91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采购方式：</w:t>
      </w:r>
      <w:r>
        <w:rPr>
          <w:rFonts w:hint="default" w:ascii="Times New Roman" w:hAnsi="Times New Roman" w:eastAsia="宋体" w:cs="Times New Roman"/>
          <w:snapToGrid w:val="0"/>
          <w:color w:val="auto"/>
          <w:kern w:val="0"/>
          <w:szCs w:val="21"/>
          <w:highlight w:val="none"/>
          <w:lang w:val="en-US" w:eastAsia="zh-CN"/>
        </w:rPr>
        <w:t xml:space="preserve"> 询比采购</w:t>
      </w:r>
      <w:r>
        <w:rPr>
          <w:rFonts w:hint="default" w:ascii="Times New Roman" w:hAnsi="Times New Roman" w:cs="Times New Roman"/>
          <w:snapToGrid w:val="0"/>
          <w:color w:val="auto"/>
          <w:kern w:val="0"/>
          <w:szCs w:val="21"/>
          <w:highlight w:val="none"/>
          <w:lang w:val="en-US" w:eastAsia="zh-CN"/>
        </w:rPr>
        <w:t>（最低价法）</w:t>
      </w:r>
    </w:p>
    <w:p w14:paraId="443AFA2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项目</w:t>
      </w:r>
      <w:r>
        <w:rPr>
          <w:rFonts w:hint="default" w:ascii="Times New Roman" w:hAnsi="Times New Roman" w:cs="Times New Roman"/>
          <w:snapToGrid w:val="0"/>
          <w:color w:val="auto"/>
          <w:kern w:val="0"/>
          <w:szCs w:val="21"/>
          <w:highlight w:val="none"/>
          <w:lang w:val="en-US" w:eastAsia="zh-CN"/>
        </w:rPr>
        <w:t>最高限价</w:t>
      </w:r>
      <w:r>
        <w:rPr>
          <w:rFonts w:hint="default" w:ascii="Times New Roman" w:hAnsi="Times New Roman" w:eastAsia="宋体" w:cs="Times New Roman"/>
          <w:snapToGrid w:val="0"/>
          <w:color w:val="auto"/>
          <w:kern w:val="0"/>
          <w:szCs w:val="21"/>
          <w:highlight w:val="none"/>
        </w:rPr>
        <w:t>：担保金额的0.15%/年，总价限价</w:t>
      </w:r>
      <w:r>
        <w:rPr>
          <w:rFonts w:hint="default" w:ascii="Times New Roman" w:hAnsi="Times New Roman" w:cs="Times New Roman"/>
          <w:snapToGrid w:val="0"/>
          <w:color w:val="auto"/>
          <w:kern w:val="0"/>
          <w:szCs w:val="21"/>
          <w:highlight w:val="none"/>
          <w:lang w:val="en-US" w:eastAsia="zh-CN"/>
        </w:rPr>
        <w:t>人民币</w:t>
      </w:r>
      <w:r>
        <w:rPr>
          <w:rFonts w:hint="default" w:ascii="Times New Roman" w:hAnsi="Times New Roman" w:eastAsia="宋体" w:cs="Times New Roman"/>
          <w:snapToGrid w:val="0"/>
          <w:color w:val="auto"/>
          <w:kern w:val="0"/>
          <w:szCs w:val="21"/>
          <w:highlight w:val="none"/>
        </w:rPr>
        <w:t>341,227.10元</w:t>
      </w:r>
    </w:p>
    <w:p w14:paraId="6C546DE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val="en-US" w:eastAsia="zh-CN"/>
        </w:rPr>
        <w:t xml:space="preserve"> 资金来源：业主自筹</w:t>
      </w:r>
    </w:p>
    <w:p w14:paraId="0E0BBB9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0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cs="Times New Roman"/>
          <w:snapToGrid w:val="0"/>
          <w:color w:val="auto"/>
          <w:kern w:val="0"/>
          <w:szCs w:val="21"/>
          <w:highlight w:val="none"/>
          <w:lang w:val="en-US" w:eastAsia="zh-CN"/>
        </w:rPr>
        <w:t>5</w:t>
      </w:r>
      <w:r>
        <w:rPr>
          <w:rFonts w:hint="default" w:ascii="Times New Roman" w:hAnsi="Times New Roman" w:eastAsia="宋体" w:cs="Times New Roman"/>
          <w:snapToGrid w:val="0"/>
          <w:color w:val="auto"/>
          <w:kern w:val="0"/>
          <w:szCs w:val="21"/>
          <w:highlight w:val="none"/>
          <w:lang w:val="en-US" w:eastAsia="zh-CN"/>
        </w:rPr>
        <w:t xml:space="preserve"> </w:t>
      </w:r>
      <w:r>
        <w:rPr>
          <w:rFonts w:hint="default" w:ascii="Times New Roman" w:hAnsi="Times New Roman" w:eastAsia="宋体" w:cs="Times New Roman"/>
          <w:snapToGrid w:val="0"/>
          <w:color w:val="auto"/>
          <w:kern w:val="0"/>
          <w:szCs w:val="21"/>
          <w:highlight w:val="none"/>
        </w:rPr>
        <w:t>采购需求：</w:t>
      </w:r>
    </w:p>
    <w:bookmarkEnd w:id="38"/>
    <w:bookmarkEnd w:id="39"/>
    <w:bookmarkEnd w:id="40"/>
    <w:bookmarkEnd w:id="41"/>
    <w:bookmarkEnd w:id="42"/>
    <w:bookmarkEnd w:id="43"/>
    <w:bookmarkEnd w:id="44"/>
    <w:bookmarkEnd w:id="45"/>
    <w:bookmarkEnd w:id="46"/>
    <w:bookmarkEnd w:id="47"/>
    <w:bookmarkEnd w:id="48"/>
    <w:p w14:paraId="5DD07F78">
      <w:pPr>
        <w:pStyle w:val="3"/>
        <w:pageBreakBefore w:val="0"/>
        <w:widowControl w:val="0"/>
        <w:kinsoku/>
        <w:wordWrap/>
        <w:overflowPunct/>
        <w:topLinePunct w:val="0"/>
        <w:bidi w:val="0"/>
        <w:spacing w:before="100" w:after="100" w:line="400" w:lineRule="exact"/>
        <w:ind w:firstLine="420" w:firstLineChars="200"/>
        <w:textAlignment w:val="auto"/>
        <w:rPr>
          <w:rFonts w:hint="default" w:ascii="Times New Roman" w:hAnsi="Times New Roman" w:eastAsia="宋体" w:cs="Times New Roman"/>
          <w:b w:val="0"/>
          <w:bCs w:val="0"/>
          <w:snapToGrid w:val="0"/>
          <w:color w:val="auto"/>
          <w:kern w:val="0"/>
          <w:sz w:val="21"/>
          <w:szCs w:val="21"/>
          <w:highlight w:val="none"/>
          <w:lang w:val="en-US" w:eastAsia="zh-CN" w:bidi="ar-SA"/>
        </w:rPr>
      </w:pPr>
      <w:bookmarkStart w:id="49" w:name="_Toc643"/>
      <w:bookmarkStart w:id="50" w:name="_Toc200359429"/>
      <w:bookmarkStart w:id="51" w:name="_Toc287620669"/>
      <w:bookmarkStart w:id="52" w:name="_Toc509218694"/>
      <w:bookmarkStart w:id="53" w:name="_Toc200359240"/>
      <w:bookmarkStart w:id="54" w:name="_Toc287607730"/>
      <w:bookmarkStart w:id="55" w:name="_Toc15478"/>
      <w:bookmarkStart w:id="56" w:name="_Toc277082538"/>
      <w:bookmarkStart w:id="57" w:name="_Toc430530418"/>
      <w:bookmarkStart w:id="58" w:name="_Toc19513"/>
      <w:bookmarkStart w:id="59" w:name="_Toc21573"/>
      <w:bookmarkStart w:id="60" w:name="_Toc224103301"/>
      <w:r>
        <w:rPr>
          <w:rFonts w:hint="default" w:ascii="Times New Roman" w:hAnsi="Times New Roman" w:eastAsia="宋体" w:cs="Times New Roman"/>
          <w:b w:val="0"/>
          <w:bCs w:val="0"/>
          <w:snapToGrid w:val="0"/>
          <w:color w:val="auto"/>
          <w:kern w:val="0"/>
          <w:sz w:val="21"/>
          <w:szCs w:val="21"/>
          <w:highlight w:val="none"/>
          <w:lang w:val="en-US" w:eastAsia="zh-CN" w:bidi="ar-SA"/>
        </w:rPr>
        <w:t>履约担保金额57,567,366.60元，保函有效期两年；预付款担保金额56,175,000.00元，保函有效期两年</w:t>
      </w:r>
      <w:bookmarkEnd w:id="49"/>
    </w:p>
    <w:p w14:paraId="6AA425DF">
      <w:pPr>
        <w:pStyle w:val="3"/>
        <w:spacing w:before="100" w:after="100" w:line="460" w:lineRule="exact"/>
        <w:rPr>
          <w:rFonts w:hint="default" w:ascii="Times New Roman" w:hAnsi="Times New Roman" w:cs="Times New Roman"/>
          <w:snapToGrid w:val="0"/>
          <w:color w:val="auto"/>
          <w:sz w:val="28"/>
          <w:szCs w:val="28"/>
          <w:highlight w:val="none"/>
          <w:lang w:val="en-US" w:eastAsia="zh-CN"/>
        </w:rPr>
      </w:pPr>
      <w:bookmarkStart w:id="61" w:name="_Toc6744"/>
      <w:r>
        <w:rPr>
          <w:rFonts w:hint="default" w:ascii="Times New Roman" w:hAnsi="Times New Roman" w:cs="Times New Roman"/>
          <w:snapToGrid w:val="0"/>
          <w:color w:val="auto"/>
          <w:sz w:val="28"/>
          <w:szCs w:val="28"/>
          <w:highlight w:val="none"/>
          <w:lang w:val="en-US" w:eastAsia="zh-CN"/>
        </w:rPr>
        <w:t>2.</w:t>
      </w:r>
      <w:bookmarkEnd w:id="50"/>
      <w:bookmarkEnd w:id="51"/>
      <w:bookmarkEnd w:id="52"/>
      <w:bookmarkEnd w:id="53"/>
      <w:bookmarkEnd w:id="54"/>
      <w:bookmarkEnd w:id="55"/>
      <w:bookmarkEnd w:id="56"/>
      <w:bookmarkEnd w:id="57"/>
      <w:bookmarkEnd w:id="58"/>
      <w:bookmarkEnd w:id="59"/>
      <w:bookmarkEnd w:id="60"/>
      <w:r>
        <w:rPr>
          <w:rFonts w:hint="default" w:ascii="Times New Roman" w:hAnsi="Times New Roman" w:cs="Times New Roman"/>
          <w:snapToGrid w:val="0"/>
          <w:color w:val="auto"/>
          <w:sz w:val="28"/>
          <w:szCs w:val="28"/>
          <w:highlight w:val="none"/>
          <w:lang w:val="en-US" w:eastAsia="zh-CN"/>
        </w:rPr>
        <w:t>申请人资格要求</w:t>
      </w:r>
      <w:bookmarkEnd w:id="61"/>
    </w:p>
    <w:p w14:paraId="659BFFE4">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.1基本资格条件</w:t>
      </w:r>
    </w:p>
    <w:p w14:paraId="4755744C">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具有独立承担民事责任的能力；</w:t>
      </w:r>
    </w:p>
    <w:p w14:paraId="778C938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具有良好的商业信誉和健全的财务会计制度；</w:t>
      </w:r>
    </w:p>
    <w:p w14:paraId="71C14A2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具有履行</w:t>
      </w:r>
      <w:r>
        <w:rPr>
          <w:rFonts w:hint="default" w:ascii="Times New Roman" w:hAnsi="Times New Roman" w:eastAsia="宋体" w:cs="Times New Roman"/>
          <w:snapToGrid w:val="0"/>
          <w:color w:val="auto"/>
          <w:kern w:val="0"/>
          <w:szCs w:val="21"/>
          <w:highlight w:val="none"/>
          <w:lang w:val="en-US" w:eastAsia="zh-CN"/>
        </w:rPr>
        <w:t>合同</w:t>
      </w:r>
      <w:r>
        <w:rPr>
          <w:rFonts w:hint="default" w:ascii="Times New Roman" w:hAnsi="Times New Roman" w:eastAsia="宋体" w:cs="Times New Roman"/>
          <w:snapToGrid w:val="0"/>
          <w:color w:val="auto"/>
          <w:kern w:val="0"/>
          <w:szCs w:val="21"/>
          <w:highlight w:val="none"/>
        </w:rPr>
        <w:t>所必需的设备和专业技术能力；</w:t>
      </w:r>
    </w:p>
    <w:p w14:paraId="087A19B6">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有依法缴纳税收和社会保障资金的良好记录；</w:t>
      </w:r>
    </w:p>
    <w:p w14:paraId="2009EB32">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5</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参加招投标活动前三年内，在经营活动中没有重大违法记录；</w:t>
      </w:r>
    </w:p>
    <w:p w14:paraId="16398907">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eastAsia="zh-CN"/>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6</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法律、行政法规规定的其他条件。</w:t>
      </w:r>
    </w:p>
    <w:p w14:paraId="66B0B0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2"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注：</w:t>
      </w:r>
      <w:r>
        <w:rPr>
          <w:rFonts w:hint="default" w:ascii="Times New Roman" w:hAnsi="Times New Roman" w:cs="Times New Roman"/>
          <w:color w:val="auto"/>
          <w:szCs w:val="21"/>
          <w:highlight w:val="none"/>
          <w:lang w:val="en-US" w:eastAsia="zh-CN"/>
        </w:rPr>
        <w:t>申请人</w:t>
      </w:r>
      <w:r>
        <w:rPr>
          <w:rFonts w:hint="default" w:ascii="Times New Roman" w:hAnsi="Times New Roman" w:eastAsia="宋体" w:cs="Times New Roman"/>
          <w:color w:val="auto"/>
          <w:szCs w:val="21"/>
          <w:highlight w:val="none"/>
        </w:rPr>
        <w:t>需提供</w:t>
      </w:r>
      <w:r>
        <w:rPr>
          <w:rFonts w:hint="default" w:ascii="Times New Roman" w:hAnsi="Times New Roman" w:eastAsia="宋体" w:cs="Times New Roman"/>
          <w:color w:val="auto"/>
          <w:szCs w:val="21"/>
          <w:highlight w:val="none"/>
          <w:lang w:eastAsia="zh-CN"/>
        </w:rPr>
        <w:t>“基本资格条件承诺函”</w:t>
      </w:r>
      <w:r>
        <w:rPr>
          <w:rFonts w:hint="default" w:ascii="Times New Roman" w:hAnsi="Times New Roman" w:eastAsia="宋体" w:cs="Times New Roman"/>
          <w:color w:val="auto"/>
          <w:szCs w:val="21"/>
          <w:highlight w:val="none"/>
        </w:rPr>
        <w:t>，</w:t>
      </w:r>
      <w:r>
        <w:rPr>
          <w:rFonts w:hint="default" w:ascii="Times New Roman" w:hAnsi="Times New Roman" w:cs="Times New Roman"/>
          <w:color w:val="auto"/>
          <w:szCs w:val="21"/>
          <w:highlight w:val="none"/>
          <w:lang w:val="en-US" w:eastAsia="zh-CN"/>
        </w:rPr>
        <w:t>承诺函格式详见第六章“响应文件格式”。</w:t>
      </w:r>
    </w:p>
    <w:p w14:paraId="5F0624CD">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.2特定资格条件</w:t>
      </w:r>
    </w:p>
    <w:p w14:paraId="7A0B5F0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本</w:t>
      </w:r>
      <w:r>
        <w:rPr>
          <w:rFonts w:hint="default" w:ascii="Times New Roman" w:hAnsi="Times New Roman" w:eastAsia="宋体" w:cs="Times New Roman"/>
          <w:snapToGrid w:val="0"/>
          <w:color w:val="auto"/>
          <w:kern w:val="0"/>
          <w:szCs w:val="21"/>
          <w:highlight w:val="none"/>
          <w:lang w:val="en-US" w:eastAsia="zh-CN"/>
        </w:rPr>
        <w:t>项目</w:t>
      </w:r>
      <w:r>
        <w:rPr>
          <w:rFonts w:hint="default" w:ascii="Times New Roman" w:hAnsi="Times New Roman" w:eastAsia="宋体" w:cs="Times New Roman"/>
          <w:snapToGrid w:val="0"/>
          <w:color w:val="auto"/>
          <w:kern w:val="0"/>
          <w:szCs w:val="21"/>
          <w:highlight w:val="none"/>
        </w:rPr>
        <w:t>实行资格后审，</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eastAsia="宋体" w:cs="Times New Roman"/>
          <w:snapToGrid w:val="0"/>
          <w:color w:val="auto"/>
          <w:kern w:val="0"/>
          <w:szCs w:val="21"/>
          <w:highlight w:val="none"/>
        </w:rPr>
        <w:t>应具备以下资格条件：</w:t>
      </w:r>
    </w:p>
    <w:p w14:paraId="75D3FE8A">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bookmarkStart w:id="62" w:name="_Toc224103302"/>
      <w:bookmarkStart w:id="63" w:name="_Toc200359241"/>
      <w:bookmarkStart w:id="64" w:name="_Toc430530419"/>
      <w:bookmarkStart w:id="65" w:name="_Toc277082539"/>
      <w:bookmarkStart w:id="66" w:name="_Toc200359430"/>
      <w:bookmarkStart w:id="67" w:name="_Toc287607731"/>
      <w:bookmarkStart w:id="68" w:name="_Toc509218695"/>
      <w:bookmarkStart w:id="69" w:name="_Toc287620670"/>
      <w:bookmarkStart w:id="70" w:name="_Toc10508"/>
      <w:r>
        <w:rPr>
          <w:rFonts w:hint="default" w:ascii="Times New Roman" w:hAnsi="Times New Roman" w:eastAsia="宋体" w:cs="Times New Roman"/>
          <w:snapToGrid w:val="0"/>
          <w:color w:val="auto"/>
          <w:kern w:val="0"/>
          <w:szCs w:val="21"/>
          <w:highlight w:val="none"/>
          <w:lang w:val="en-US" w:eastAsia="zh-CN"/>
        </w:rPr>
        <w:t>报价人必须为信用资质、履约能力、担保能力、赔付流程、安全保密等应符合履约保函、预付款担保业务条件的具有相应资格的银行或保险机构或融资担保公司，在渝依法设立总部或者设有分支机构，保函应注明在重庆市辖区范围内的核验地址和核验方式，并确保该纸质保函能在开立人在渝的总部或者分支机构进行核验。</w:t>
      </w:r>
    </w:p>
    <w:bookmarkEnd w:id="62"/>
    <w:bookmarkEnd w:id="63"/>
    <w:bookmarkEnd w:id="64"/>
    <w:bookmarkEnd w:id="65"/>
    <w:bookmarkEnd w:id="66"/>
    <w:bookmarkEnd w:id="67"/>
    <w:bookmarkEnd w:id="68"/>
    <w:bookmarkEnd w:id="69"/>
    <w:bookmarkEnd w:id="70"/>
    <w:p w14:paraId="585B093B">
      <w:pPr>
        <w:pStyle w:val="3"/>
        <w:spacing w:before="100" w:after="100" w:line="460" w:lineRule="exact"/>
        <w:rPr>
          <w:rFonts w:hint="default" w:ascii="Times New Roman" w:hAnsi="Times New Roman" w:cs="Times New Roman"/>
          <w:snapToGrid w:val="0"/>
          <w:color w:val="auto"/>
          <w:sz w:val="28"/>
          <w:szCs w:val="28"/>
          <w:highlight w:val="none"/>
        </w:rPr>
      </w:pPr>
      <w:bookmarkStart w:id="71" w:name="_Toc430530420"/>
      <w:bookmarkStart w:id="72" w:name="_Toc200359431"/>
      <w:bookmarkStart w:id="73" w:name="_Toc287607732"/>
      <w:bookmarkStart w:id="74" w:name="_Toc4755"/>
      <w:bookmarkStart w:id="75" w:name="_Toc287620671"/>
      <w:bookmarkStart w:id="76" w:name="_Toc277082540"/>
      <w:bookmarkStart w:id="77" w:name="_Toc32509"/>
      <w:bookmarkStart w:id="78" w:name="_Toc1995"/>
      <w:bookmarkStart w:id="79" w:name="_Toc509218696"/>
      <w:bookmarkStart w:id="80" w:name="_Toc28449"/>
      <w:bookmarkStart w:id="81" w:name="_Toc200359242"/>
      <w:bookmarkStart w:id="82" w:name="_Toc224103303"/>
      <w:r>
        <w:rPr>
          <w:rFonts w:hint="default" w:ascii="Times New Roman" w:hAnsi="Times New Roman" w:cs="Times New Roman"/>
          <w:snapToGrid w:val="0"/>
          <w:color w:val="auto"/>
          <w:sz w:val="28"/>
          <w:szCs w:val="28"/>
          <w:highlight w:val="none"/>
          <w:lang w:val="en-US" w:eastAsia="zh-CN"/>
        </w:rPr>
        <w:t>3</w:t>
      </w:r>
      <w:r>
        <w:rPr>
          <w:rFonts w:hint="default" w:ascii="Times New Roman" w:hAnsi="Times New Roman" w:cs="Times New Roman"/>
          <w:snapToGrid w:val="0"/>
          <w:color w:val="auto"/>
          <w:sz w:val="28"/>
          <w:szCs w:val="28"/>
          <w:highlight w:val="none"/>
        </w:rPr>
        <w:t>.</w:t>
      </w:r>
      <w:r>
        <w:rPr>
          <w:rFonts w:hint="default" w:ascii="Times New Roman" w:hAnsi="Times New Roman" w:cs="Times New Roman"/>
          <w:snapToGrid w:val="0"/>
          <w:color w:val="auto"/>
          <w:sz w:val="28"/>
          <w:szCs w:val="28"/>
          <w:highlight w:val="none"/>
          <w:lang w:val="en-US" w:eastAsia="zh-CN"/>
        </w:rPr>
        <w:t>响应</w:t>
      </w:r>
      <w:r>
        <w:rPr>
          <w:rFonts w:hint="default" w:ascii="Times New Roman" w:hAnsi="Times New Roman" w:cs="Times New Roman"/>
          <w:snapToGrid w:val="0"/>
          <w:color w:val="auto"/>
          <w:sz w:val="28"/>
          <w:szCs w:val="28"/>
          <w:highlight w:val="none"/>
        </w:rPr>
        <w:t>文件的递交</w:t>
      </w:r>
      <w:bookmarkEnd w:id="71"/>
      <w:bookmarkEnd w:id="72"/>
      <w:bookmarkEnd w:id="73"/>
      <w:bookmarkEnd w:id="74"/>
      <w:bookmarkEnd w:id="75"/>
      <w:bookmarkEnd w:id="76"/>
      <w:bookmarkEnd w:id="77"/>
      <w:bookmarkEnd w:id="78"/>
      <w:bookmarkEnd w:id="79"/>
      <w:bookmarkEnd w:id="80"/>
      <w:bookmarkEnd w:id="81"/>
      <w:bookmarkEnd w:id="82"/>
    </w:p>
    <w:p w14:paraId="7B9898E1">
      <w:pPr>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3.1响应文件递交的截止时间（询比时间，下同）为2025年4月18日17时30分，地点为重庆市林业投资开发有限责任公司八楼会议室。</w:t>
      </w:r>
    </w:p>
    <w:p w14:paraId="625CFA70">
      <w:pPr>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3.2逾期送达的或者未送达指定地点的响应文件，采购人不予受理。</w:t>
      </w:r>
    </w:p>
    <w:p w14:paraId="3DCDB582">
      <w:pPr>
        <w:pStyle w:val="3"/>
        <w:spacing w:before="100" w:after="100" w:line="460" w:lineRule="exact"/>
        <w:rPr>
          <w:rFonts w:hint="default" w:ascii="Times New Roman" w:hAnsi="Times New Roman" w:cs="Times New Roman"/>
          <w:snapToGrid w:val="0"/>
          <w:color w:val="auto"/>
          <w:sz w:val="28"/>
          <w:szCs w:val="28"/>
          <w:highlight w:val="none"/>
        </w:rPr>
      </w:pPr>
      <w:bookmarkStart w:id="83" w:name="_Toc25687"/>
      <w:bookmarkStart w:id="84" w:name="_Toc287607733"/>
      <w:bookmarkStart w:id="85" w:name="_Toc430530421"/>
      <w:bookmarkStart w:id="86" w:name="_Toc200359243"/>
      <w:bookmarkStart w:id="87" w:name="_Toc30425"/>
      <w:bookmarkStart w:id="88" w:name="_Toc13288"/>
      <w:bookmarkStart w:id="89" w:name="_Toc277082541"/>
      <w:bookmarkStart w:id="90" w:name="_Toc287620672"/>
      <w:bookmarkStart w:id="91" w:name="_Toc200359432"/>
      <w:bookmarkStart w:id="92" w:name="_Toc509218697"/>
      <w:bookmarkStart w:id="93" w:name="_Toc224103304"/>
      <w:bookmarkStart w:id="94" w:name="_Toc8166"/>
      <w:r>
        <w:rPr>
          <w:rFonts w:hint="default" w:ascii="Times New Roman" w:hAnsi="Times New Roman" w:cs="Times New Roman"/>
          <w:snapToGrid w:val="0"/>
          <w:color w:val="auto"/>
          <w:sz w:val="28"/>
          <w:szCs w:val="28"/>
          <w:highlight w:val="none"/>
          <w:lang w:val="en-US" w:eastAsia="zh-CN"/>
        </w:rPr>
        <w:t>4</w:t>
      </w:r>
      <w:r>
        <w:rPr>
          <w:rFonts w:hint="default" w:ascii="Times New Roman" w:hAnsi="Times New Roman" w:cs="Times New Roman"/>
          <w:snapToGrid w:val="0"/>
          <w:color w:val="auto"/>
          <w:sz w:val="28"/>
          <w:szCs w:val="28"/>
          <w:highlight w:val="none"/>
        </w:rPr>
        <w:t>.发布公告的媒介</w:t>
      </w:r>
      <w:bookmarkEnd w:id="83"/>
      <w:bookmarkEnd w:id="84"/>
      <w:bookmarkEnd w:id="85"/>
      <w:bookmarkEnd w:id="86"/>
      <w:bookmarkEnd w:id="87"/>
      <w:bookmarkEnd w:id="88"/>
      <w:bookmarkEnd w:id="89"/>
      <w:bookmarkEnd w:id="90"/>
      <w:bookmarkEnd w:id="91"/>
      <w:bookmarkEnd w:id="92"/>
      <w:bookmarkEnd w:id="93"/>
      <w:bookmarkEnd w:id="94"/>
    </w:p>
    <w:p w14:paraId="459A8608">
      <w:pPr>
        <w:tabs>
          <w:tab w:val="left" w:pos="4950"/>
        </w:tabs>
        <w:autoSpaceDE w:val="0"/>
        <w:autoSpaceDN w:val="0"/>
        <w:adjustRightInd w:val="0"/>
        <w:snapToGrid w:val="0"/>
        <w:spacing w:line="45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本次询比采购公告在“重庆市林业投资开发有限责任公司官网（https://cqlt.cfgc.cn/）”上发布。</w:t>
      </w:r>
      <w:bookmarkStart w:id="95" w:name="_Toc31352"/>
      <w:bookmarkStart w:id="96" w:name="_Toc14240"/>
      <w:bookmarkStart w:id="97" w:name="_Toc430530422"/>
      <w:bookmarkStart w:id="98" w:name="_Toc277082542"/>
      <w:bookmarkStart w:id="99" w:name="_Toc287620673"/>
      <w:bookmarkStart w:id="100" w:name="_Toc224103305"/>
      <w:bookmarkStart w:id="101" w:name="_Toc287607734"/>
      <w:bookmarkStart w:id="102" w:name="_Toc509218698"/>
    </w:p>
    <w:p w14:paraId="0AEAB885">
      <w:pPr>
        <w:pStyle w:val="3"/>
        <w:spacing w:before="100" w:after="100" w:line="460" w:lineRule="exact"/>
        <w:rPr>
          <w:rFonts w:hint="default" w:ascii="Times New Roman" w:hAnsi="Times New Roman" w:cs="Times New Roman"/>
          <w:snapToGrid w:val="0"/>
          <w:color w:val="auto"/>
          <w:sz w:val="28"/>
          <w:szCs w:val="28"/>
          <w:highlight w:val="none"/>
          <w:lang w:val="en-US" w:eastAsia="zh-CN"/>
        </w:rPr>
      </w:pPr>
      <w:bookmarkStart w:id="103" w:name="_Toc29531"/>
      <w:r>
        <w:rPr>
          <w:rFonts w:hint="default" w:ascii="Times New Roman" w:hAnsi="Times New Roman" w:cs="Times New Roman"/>
          <w:snapToGrid w:val="0"/>
          <w:color w:val="auto"/>
          <w:sz w:val="28"/>
          <w:szCs w:val="28"/>
          <w:highlight w:val="none"/>
          <w:lang w:val="en-US" w:eastAsia="zh-CN"/>
        </w:rPr>
        <w:t>5.投标人应充分考虑</w:t>
      </w:r>
      <w:bookmarkEnd w:id="103"/>
    </w:p>
    <w:p w14:paraId="04BAB1FC">
      <w:pPr>
        <w:pStyle w:val="3"/>
        <w:spacing w:before="100" w:after="100" w:line="460" w:lineRule="exact"/>
        <w:rPr>
          <w:rFonts w:hint="default" w:ascii="Times New Roman" w:hAnsi="Times New Roman" w:cs="Times New Roman"/>
          <w:snapToGrid w:val="0"/>
          <w:color w:val="auto"/>
          <w:sz w:val="28"/>
          <w:szCs w:val="28"/>
          <w:highlight w:val="none"/>
        </w:rPr>
      </w:pPr>
      <w:bookmarkStart w:id="104" w:name="_Toc13741"/>
      <w:bookmarkStart w:id="105" w:name="_Toc23899"/>
      <w:bookmarkStart w:id="106" w:name="_Toc24134"/>
      <w:r>
        <w:rPr>
          <w:rFonts w:hint="default" w:ascii="Times New Roman" w:hAnsi="Times New Roman" w:cs="Times New Roman"/>
          <w:snapToGrid w:val="0"/>
          <w:color w:val="auto"/>
          <w:sz w:val="28"/>
          <w:szCs w:val="28"/>
          <w:highlight w:val="none"/>
          <w:lang w:val="en-US" w:eastAsia="zh-CN"/>
        </w:rPr>
        <w:t>6.</w:t>
      </w:r>
      <w:bookmarkEnd w:id="95"/>
      <w:bookmarkEnd w:id="96"/>
      <w:bookmarkStart w:id="107" w:name="_Toc589"/>
      <w:r>
        <w:rPr>
          <w:rFonts w:hint="default" w:ascii="Times New Roman" w:hAnsi="Times New Roman" w:cs="Times New Roman"/>
          <w:snapToGrid w:val="0"/>
          <w:color w:val="auto"/>
          <w:sz w:val="28"/>
          <w:szCs w:val="28"/>
          <w:highlight w:val="none"/>
          <w:lang w:val="en-US" w:eastAsia="zh-CN"/>
        </w:rPr>
        <w:t>联</w:t>
      </w:r>
      <w:r>
        <w:rPr>
          <w:rFonts w:hint="default" w:ascii="Times New Roman" w:hAnsi="Times New Roman" w:cs="Times New Roman"/>
          <w:snapToGrid w:val="0"/>
          <w:color w:val="auto"/>
          <w:sz w:val="28"/>
          <w:szCs w:val="28"/>
          <w:highlight w:val="none"/>
        </w:rPr>
        <w:t>系方式</w:t>
      </w:r>
      <w:bookmarkEnd w:id="97"/>
      <w:bookmarkEnd w:id="98"/>
      <w:bookmarkEnd w:id="99"/>
      <w:bookmarkEnd w:id="100"/>
      <w:bookmarkEnd w:id="101"/>
      <w:bookmarkEnd w:id="102"/>
      <w:bookmarkEnd w:id="104"/>
      <w:bookmarkEnd w:id="105"/>
      <w:bookmarkEnd w:id="106"/>
      <w:bookmarkEnd w:id="107"/>
    </w:p>
    <w:p w14:paraId="32283F8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采 购</w:t>
      </w:r>
      <w:r>
        <w:rPr>
          <w:rFonts w:hint="default" w:ascii="Times New Roman" w:hAnsi="Times New Roman" w:cs="Times New Roman"/>
          <w:color w:val="auto"/>
          <w:szCs w:val="21"/>
          <w:highlight w:val="none"/>
        </w:rPr>
        <w:t xml:space="preserve"> 人：重庆市林业投资开发有限责任公司</w:t>
      </w:r>
    </w:p>
    <w:p w14:paraId="1E746D1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    址：重庆市渝北区余溪路158号</w:t>
      </w:r>
    </w:p>
    <w:p w14:paraId="59BA36D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联 系 人：</w:t>
      </w:r>
      <w:r>
        <w:rPr>
          <w:rFonts w:hint="default" w:ascii="Times New Roman" w:hAnsi="Times New Roman" w:cs="Times New Roman"/>
          <w:snapToGrid w:val="0"/>
          <w:color w:val="auto"/>
          <w:kern w:val="0"/>
          <w:szCs w:val="21"/>
          <w:highlight w:val="none"/>
          <w:u w:val="none"/>
          <w:lang w:val="zh-CN"/>
        </w:rPr>
        <w:t>周老师</w:t>
      </w:r>
    </w:p>
    <w:p w14:paraId="0178A9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电    话：</w:t>
      </w:r>
      <w:r>
        <w:rPr>
          <w:rFonts w:hint="default" w:ascii="Times New Roman" w:hAnsi="Times New Roman" w:cs="Times New Roman"/>
          <w:snapToGrid w:val="0"/>
          <w:color w:val="auto"/>
          <w:kern w:val="0"/>
          <w:szCs w:val="21"/>
          <w:highlight w:val="none"/>
          <w:u w:val="none"/>
          <w:lang w:val="zh-CN"/>
        </w:rPr>
        <w:t>023-81039592</w:t>
      </w:r>
    </w:p>
    <w:p w14:paraId="29160245">
      <w:pPr>
        <w:autoSpaceDE w:val="0"/>
        <w:autoSpaceDN w:val="0"/>
        <w:adjustRightInd w:val="0"/>
        <w:snapToGrid w:val="0"/>
        <w:spacing w:line="440" w:lineRule="exact"/>
        <w:ind w:firstLine="3906" w:firstLineChars="1860"/>
        <w:jc w:val="right"/>
        <w:rPr>
          <w:rFonts w:hint="default" w:ascii="Times New Roman" w:hAnsi="Times New Roman" w:cs="Times New Roman"/>
          <w:snapToGrid w:val="0"/>
          <w:color w:val="auto"/>
          <w:kern w:val="0"/>
          <w:szCs w:val="21"/>
          <w:highlight w:val="none"/>
          <w:u w:val="single"/>
          <w:lang w:val="en-US" w:eastAsia="zh-CN"/>
        </w:rPr>
      </w:pPr>
    </w:p>
    <w:p w14:paraId="21B6241C">
      <w:pPr>
        <w:autoSpaceDE w:val="0"/>
        <w:autoSpaceDN w:val="0"/>
        <w:adjustRightInd w:val="0"/>
        <w:snapToGrid w:val="0"/>
        <w:spacing w:line="440" w:lineRule="exact"/>
        <w:ind w:firstLine="3906" w:firstLineChars="186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u w:val="single"/>
          <w:lang w:val="en-US" w:eastAsia="zh-CN"/>
        </w:rPr>
        <w:t>2025</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lang w:val="en-US" w:eastAsia="zh-CN"/>
        </w:rPr>
        <w:t xml:space="preserve"> 4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kern w:val="0"/>
          <w:szCs w:val="21"/>
          <w:highlight w:val="none"/>
          <w:u w:val="single"/>
          <w:lang w:val="en-US" w:eastAsia="zh-CN"/>
        </w:rPr>
        <w:t xml:space="preserve"> 16 </w:t>
      </w:r>
      <w:r>
        <w:rPr>
          <w:rFonts w:hint="default" w:ascii="Times New Roman" w:hAnsi="Times New Roman" w:cs="Times New Roman"/>
          <w:snapToGrid w:val="0"/>
          <w:color w:val="auto"/>
          <w:kern w:val="0"/>
          <w:szCs w:val="21"/>
          <w:highlight w:val="none"/>
        </w:rPr>
        <w:t>日</w:t>
      </w:r>
      <w:bookmarkEnd w:id="19"/>
      <w:bookmarkEnd w:id="20"/>
      <w:bookmarkEnd w:id="21"/>
      <w:bookmarkEnd w:id="22"/>
      <w:bookmarkEnd w:id="23"/>
      <w:bookmarkEnd w:id="24"/>
      <w:r>
        <w:rPr>
          <w:rFonts w:hint="default" w:ascii="Times New Roman" w:hAnsi="Times New Roman" w:cs="Times New Roman"/>
          <w:snapToGrid w:val="0"/>
          <w:color w:val="auto"/>
          <w:kern w:val="0"/>
          <w:szCs w:val="21"/>
          <w:highlight w:val="none"/>
        </w:rPr>
        <w:br w:type="page"/>
      </w:r>
      <w:bookmarkStart w:id="108" w:name="_Toc430530423"/>
      <w:bookmarkStart w:id="109" w:name="_Toc287607735"/>
      <w:bookmarkStart w:id="110" w:name="_Toc287620674"/>
      <w:bookmarkStart w:id="111" w:name="_Toc224103306"/>
    </w:p>
    <w:bookmarkEnd w:id="25"/>
    <w:bookmarkEnd w:id="108"/>
    <w:bookmarkEnd w:id="109"/>
    <w:bookmarkEnd w:id="110"/>
    <w:bookmarkEnd w:id="111"/>
    <w:p w14:paraId="5120B67D">
      <w:pPr>
        <w:pStyle w:val="2"/>
        <w:spacing w:line="360" w:lineRule="auto"/>
        <w:jc w:val="center"/>
        <w:rPr>
          <w:rFonts w:hint="default" w:ascii="Times New Roman" w:hAnsi="Times New Roman" w:cs="Times New Roman"/>
          <w:bCs w:val="0"/>
          <w:snapToGrid w:val="0"/>
          <w:color w:val="auto"/>
          <w:kern w:val="0"/>
          <w:highlight w:val="none"/>
        </w:rPr>
      </w:pPr>
      <w:bookmarkStart w:id="112" w:name="_Toc287620683"/>
      <w:bookmarkStart w:id="113" w:name="_Toc287607744"/>
      <w:bookmarkStart w:id="114" w:name="_Toc5652"/>
      <w:bookmarkStart w:id="115" w:name="_Toc430530432"/>
      <w:bookmarkStart w:id="116" w:name="_Toc5186"/>
      <w:bookmarkStart w:id="117" w:name="_Toc224103315"/>
      <w:bookmarkStart w:id="118" w:name="_Toc32148"/>
      <w:r>
        <w:rPr>
          <w:rFonts w:hint="default" w:ascii="Times New Roman" w:hAnsi="Times New Roman" w:cs="Times New Roman"/>
          <w:snapToGrid w:val="0"/>
          <w:color w:val="auto"/>
          <w:kern w:val="0"/>
          <w:highlight w:val="none"/>
        </w:rPr>
        <w:t xml:space="preserve">第二章  </w:t>
      </w:r>
      <w:r>
        <w:rPr>
          <w:rFonts w:hint="default" w:ascii="Times New Roman" w:hAnsi="Times New Roman" w:cs="Times New Roman"/>
          <w:snapToGrid w:val="0"/>
          <w:color w:val="auto"/>
          <w:kern w:val="0"/>
          <w:highlight w:val="none"/>
          <w:lang w:val="en-US" w:eastAsia="zh-CN"/>
        </w:rPr>
        <w:t>申请</w:t>
      </w:r>
      <w:r>
        <w:rPr>
          <w:rFonts w:hint="default" w:ascii="Times New Roman" w:hAnsi="Times New Roman" w:cs="Times New Roman"/>
          <w:snapToGrid w:val="0"/>
          <w:color w:val="auto"/>
          <w:kern w:val="0"/>
          <w:highlight w:val="none"/>
        </w:rPr>
        <w:t>人须知</w:t>
      </w:r>
      <w:bookmarkEnd w:id="112"/>
      <w:bookmarkEnd w:id="113"/>
      <w:bookmarkEnd w:id="114"/>
      <w:bookmarkEnd w:id="115"/>
      <w:bookmarkEnd w:id="116"/>
      <w:bookmarkEnd w:id="117"/>
      <w:bookmarkEnd w:id="118"/>
      <w:bookmarkStart w:id="119" w:name="_Toc430530433"/>
      <w:bookmarkStart w:id="120" w:name="_Toc277082551"/>
      <w:bookmarkStart w:id="121" w:name="_Toc287607745"/>
      <w:bookmarkStart w:id="122" w:name="_Toc224103316"/>
      <w:bookmarkStart w:id="123" w:name="_Toc287620684"/>
    </w:p>
    <w:p w14:paraId="0219DAA3">
      <w:pPr>
        <w:pStyle w:val="3"/>
        <w:spacing w:before="100" w:after="100" w:line="360" w:lineRule="auto"/>
        <w:rPr>
          <w:rFonts w:hint="default" w:ascii="Times New Roman" w:hAnsi="Times New Roman" w:cs="Times New Roman"/>
          <w:color w:val="auto"/>
          <w:highlight w:val="none"/>
        </w:rPr>
      </w:pPr>
      <w:bookmarkStart w:id="124" w:name="_Toc19780"/>
      <w:bookmarkStart w:id="125" w:name="_Toc27645"/>
      <w:bookmarkStart w:id="126" w:name="_Toc509218708"/>
      <w:bookmarkStart w:id="127" w:name="_Toc8005"/>
      <w:bookmarkStart w:id="128" w:name="_Toc937"/>
      <w:r>
        <w:rPr>
          <w:rFonts w:hint="default" w:ascii="Times New Roman" w:hAnsi="Times New Roman" w:cs="Times New Roman"/>
          <w:color w:val="auto"/>
          <w:highlight w:val="none"/>
          <w:lang w:val="en-US" w:eastAsia="zh-CN"/>
        </w:rPr>
        <w:t>申请</w:t>
      </w:r>
      <w:r>
        <w:rPr>
          <w:rFonts w:hint="default" w:ascii="Times New Roman" w:hAnsi="Times New Roman" w:cs="Times New Roman"/>
          <w:color w:val="auto"/>
          <w:highlight w:val="none"/>
        </w:rPr>
        <w:t>人须知前附表</w:t>
      </w:r>
      <w:bookmarkEnd w:id="119"/>
      <w:bookmarkEnd w:id="120"/>
      <w:bookmarkEnd w:id="121"/>
      <w:bookmarkEnd w:id="122"/>
      <w:bookmarkEnd w:id="123"/>
      <w:bookmarkEnd w:id="124"/>
      <w:bookmarkEnd w:id="125"/>
      <w:bookmarkEnd w:id="126"/>
      <w:bookmarkEnd w:id="127"/>
      <w:bookmarkEnd w:id="128"/>
    </w:p>
    <w:p w14:paraId="32F8CDCA">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正文内容不允许修改。若</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人须知前附表与正文不一致的地方，以</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29930C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3CE073C7">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条 款 号</w:t>
            </w:r>
          </w:p>
        </w:tc>
        <w:tc>
          <w:tcPr>
            <w:tcW w:w="1644" w:type="dxa"/>
            <w:vAlign w:val="center"/>
          </w:tcPr>
          <w:p w14:paraId="3CCEA734">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条款名称</w:t>
            </w:r>
          </w:p>
        </w:tc>
        <w:tc>
          <w:tcPr>
            <w:tcW w:w="6490" w:type="dxa"/>
            <w:vAlign w:val="center"/>
          </w:tcPr>
          <w:p w14:paraId="4BB722A9">
            <w:pPr>
              <w:snapToGrid w:val="0"/>
              <w:spacing w:line="4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编  列  内  容</w:t>
            </w:r>
          </w:p>
        </w:tc>
      </w:tr>
      <w:tr w14:paraId="57ACD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8B447B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1.1.2</w:t>
            </w:r>
          </w:p>
        </w:tc>
        <w:tc>
          <w:tcPr>
            <w:tcW w:w="1644" w:type="dxa"/>
            <w:vAlign w:val="center"/>
          </w:tcPr>
          <w:p w14:paraId="56C5480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w:t>
            </w:r>
          </w:p>
        </w:tc>
        <w:tc>
          <w:tcPr>
            <w:tcW w:w="6490" w:type="dxa"/>
            <w:vAlign w:val="center"/>
          </w:tcPr>
          <w:p w14:paraId="6EA3207F">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人：重庆市林业投资开发有限责任公司</w:t>
            </w:r>
          </w:p>
          <w:p w14:paraId="74F04D16">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  址：</w:t>
            </w:r>
            <w:r>
              <w:rPr>
                <w:rFonts w:hint="default" w:ascii="Times New Roman" w:hAnsi="Times New Roman" w:cs="Times New Roman"/>
                <w:color w:val="auto"/>
                <w:kern w:val="0"/>
                <w:szCs w:val="21"/>
                <w:highlight w:val="none"/>
                <w:lang w:val="zh-CN"/>
              </w:rPr>
              <w:t>重庆市渝北区余溪路158号</w:t>
            </w:r>
          </w:p>
          <w:p w14:paraId="072FA7E7">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r>
              <w:rPr>
                <w:rFonts w:hint="default" w:ascii="Times New Roman" w:hAnsi="Times New Roman" w:cs="Times New Roman"/>
                <w:color w:val="auto"/>
                <w:kern w:val="0"/>
                <w:szCs w:val="21"/>
                <w:highlight w:val="none"/>
                <w:lang w:val="zh-CN"/>
              </w:rPr>
              <w:t>周老师</w:t>
            </w:r>
          </w:p>
          <w:p w14:paraId="6836941A">
            <w:pPr>
              <w:snapToGrid w:val="0"/>
              <w:spacing w:line="400" w:lineRule="exac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r>
              <w:rPr>
                <w:rFonts w:hint="default" w:ascii="Times New Roman" w:hAnsi="Times New Roman" w:cs="Times New Roman"/>
                <w:color w:val="auto"/>
                <w:kern w:val="0"/>
                <w:szCs w:val="21"/>
                <w:highlight w:val="none"/>
                <w:lang w:val="zh-CN"/>
              </w:rPr>
              <w:t>023-81039592</w:t>
            </w:r>
          </w:p>
        </w:tc>
      </w:tr>
      <w:tr w14:paraId="1334A0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F2A92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1.1.4</w:t>
            </w:r>
          </w:p>
        </w:tc>
        <w:tc>
          <w:tcPr>
            <w:tcW w:w="1644" w:type="dxa"/>
            <w:vAlign w:val="center"/>
          </w:tcPr>
          <w:p w14:paraId="5C5143A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项目名称</w:t>
            </w:r>
          </w:p>
        </w:tc>
        <w:tc>
          <w:tcPr>
            <w:tcW w:w="6490" w:type="dxa"/>
            <w:vAlign w:val="center"/>
          </w:tcPr>
          <w:p w14:paraId="44B699A4">
            <w:pPr>
              <w:snapToGrid w:val="0"/>
              <w:spacing w:line="400" w:lineRule="exact"/>
              <w:ind w:firstLine="420" w:firstLineChars="200"/>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重庆市长江上游三峡库尾流域国土绿化示范项目（江津片区）履约保函及预付款保函服务</w:t>
            </w:r>
          </w:p>
        </w:tc>
      </w:tr>
      <w:tr w14:paraId="5ACEF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D6A28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1.2.1</w:t>
            </w:r>
          </w:p>
        </w:tc>
        <w:tc>
          <w:tcPr>
            <w:tcW w:w="1644" w:type="dxa"/>
            <w:vAlign w:val="center"/>
          </w:tcPr>
          <w:p w14:paraId="1DA20AAA">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资金来源</w:t>
            </w:r>
          </w:p>
        </w:tc>
        <w:tc>
          <w:tcPr>
            <w:tcW w:w="6490" w:type="dxa"/>
            <w:vAlign w:val="center"/>
          </w:tcPr>
          <w:p w14:paraId="61F69DD6">
            <w:pPr>
              <w:snapToGrid w:val="0"/>
              <w:spacing w:line="400" w:lineRule="exact"/>
              <w:ind w:firstLine="420" w:firstLineChars="200"/>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u w:val="single"/>
                <w:lang w:val="en-US" w:eastAsia="zh-CN"/>
              </w:rPr>
              <w:t>业主自筹</w:t>
            </w:r>
          </w:p>
        </w:tc>
      </w:tr>
      <w:tr w14:paraId="2A8C0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35867C">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1.2.2</w:t>
            </w:r>
          </w:p>
        </w:tc>
        <w:tc>
          <w:tcPr>
            <w:tcW w:w="1644" w:type="dxa"/>
            <w:vAlign w:val="center"/>
          </w:tcPr>
          <w:p w14:paraId="5BED355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出资比例</w:t>
            </w:r>
          </w:p>
        </w:tc>
        <w:tc>
          <w:tcPr>
            <w:tcW w:w="6490" w:type="dxa"/>
            <w:vAlign w:val="center"/>
          </w:tcPr>
          <w:p w14:paraId="4A4AEE2E">
            <w:pPr>
              <w:snapToGrid w:val="0"/>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100%</w:t>
            </w:r>
          </w:p>
        </w:tc>
      </w:tr>
      <w:tr w14:paraId="2AFA5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BB45C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1.2.3</w:t>
            </w:r>
          </w:p>
        </w:tc>
        <w:tc>
          <w:tcPr>
            <w:tcW w:w="1644" w:type="dxa"/>
            <w:vAlign w:val="center"/>
          </w:tcPr>
          <w:p w14:paraId="12C1DE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资金落实情况</w:t>
            </w:r>
          </w:p>
        </w:tc>
        <w:tc>
          <w:tcPr>
            <w:tcW w:w="6490" w:type="dxa"/>
            <w:vAlign w:val="center"/>
          </w:tcPr>
          <w:p w14:paraId="3330E4E4">
            <w:pPr>
              <w:snapToGrid w:val="0"/>
              <w:spacing w:line="400" w:lineRule="exact"/>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已落实</w:t>
            </w:r>
          </w:p>
        </w:tc>
      </w:tr>
      <w:tr w14:paraId="441097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B464F0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1.3.1</w:t>
            </w:r>
          </w:p>
        </w:tc>
        <w:tc>
          <w:tcPr>
            <w:tcW w:w="1644" w:type="dxa"/>
            <w:vAlign w:val="center"/>
          </w:tcPr>
          <w:p w14:paraId="7C3574F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范围</w:t>
            </w:r>
          </w:p>
        </w:tc>
        <w:tc>
          <w:tcPr>
            <w:tcW w:w="6490" w:type="dxa"/>
            <w:vAlign w:val="center"/>
          </w:tcPr>
          <w:p w14:paraId="16F5B790">
            <w:pPr>
              <w:snapToGrid w:val="0"/>
              <w:spacing w:line="400" w:lineRule="exact"/>
              <w:ind w:firstLine="420" w:firstLineChars="200"/>
              <w:jc w:val="left"/>
              <w:rPr>
                <w:rFonts w:hint="default" w:ascii="Times New Roman" w:hAnsi="Times New Roman" w:eastAsia="宋体" w:cs="Times New Roman"/>
                <w:i/>
                <w:color w:val="auto"/>
                <w:szCs w:val="21"/>
                <w:highlight w:val="none"/>
                <w:lang w:eastAsia="zh-CN"/>
              </w:rPr>
            </w:pPr>
            <w:r>
              <w:rPr>
                <w:rFonts w:hint="default" w:ascii="Times New Roman" w:hAnsi="Times New Roman" w:cs="Times New Roman"/>
                <w:color w:val="auto"/>
                <w:kern w:val="0"/>
                <w:szCs w:val="21"/>
                <w:highlight w:val="none"/>
                <w:lang w:val="en-US" w:eastAsia="zh-CN"/>
              </w:rPr>
              <w:t>履约保函及预付款保函服务</w:t>
            </w:r>
          </w:p>
        </w:tc>
      </w:tr>
      <w:tr w14:paraId="095FB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72154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1.3.2</w:t>
            </w:r>
          </w:p>
        </w:tc>
        <w:tc>
          <w:tcPr>
            <w:tcW w:w="1644" w:type="dxa"/>
            <w:vAlign w:val="center"/>
          </w:tcPr>
          <w:p w14:paraId="72CCC4AE">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服务期限</w:t>
            </w:r>
          </w:p>
        </w:tc>
        <w:tc>
          <w:tcPr>
            <w:tcW w:w="6490" w:type="dxa"/>
            <w:vAlign w:val="center"/>
          </w:tcPr>
          <w:p w14:paraId="2DC6235E">
            <w:pPr>
              <w:snapToGri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lang w:val="en-US" w:eastAsia="zh-CN"/>
              </w:rPr>
              <w:t>2</w:t>
            </w:r>
            <w:r>
              <w:rPr>
                <w:rFonts w:hint="default" w:ascii="Times New Roman" w:hAnsi="Times New Roman" w:cs="Times New Roman"/>
                <w:snapToGrid w:val="0"/>
                <w:color w:val="auto"/>
                <w:kern w:val="0"/>
                <w:szCs w:val="21"/>
                <w:highlight w:val="none"/>
              </w:rPr>
              <w:t>年</w:t>
            </w:r>
          </w:p>
        </w:tc>
      </w:tr>
      <w:tr w14:paraId="72A90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B1240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1.3.3</w:t>
            </w:r>
          </w:p>
        </w:tc>
        <w:tc>
          <w:tcPr>
            <w:tcW w:w="1644" w:type="dxa"/>
            <w:vAlign w:val="center"/>
          </w:tcPr>
          <w:p w14:paraId="6B61776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质量</w:t>
            </w:r>
            <w:r>
              <w:rPr>
                <w:rFonts w:hint="default" w:ascii="Times New Roman" w:hAnsi="Times New Roman" w:cs="Times New Roman"/>
                <w:color w:val="auto"/>
                <w:kern w:val="0"/>
                <w:szCs w:val="21"/>
                <w:highlight w:val="none"/>
              </w:rPr>
              <w:t>要求</w:t>
            </w:r>
          </w:p>
        </w:tc>
        <w:tc>
          <w:tcPr>
            <w:tcW w:w="6490" w:type="dxa"/>
            <w:vAlign w:val="center"/>
          </w:tcPr>
          <w:p w14:paraId="5EDBD0DB">
            <w:pPr>
              <w:snapToGrid w:val="0"/>
              <w:spacing w:line="400" w:lineRule="exact"/>
              <w:ind w:firstLine="42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符合国家相关规定</w:t>
            </w:r>
          </w:p>
        </w:tc>
      </w:tr>
      <w:tr w14:paraId="0A111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D40B8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1.4.1</w:t>
            </w:r>
          </w:p>
        </w:tc>
        <w:tc>
          <w:tcPr>
            <w:tcW w:w="1644" w:type="dxa"/>
            <w:vAlign w:val="center"/>
          </w:tcPr>
          <w:p w14:paraId="3808A50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人资质条件、能力和信誉</w:t>
            </w:r>
          </w:p>
        </w:tc>
        <w:tc>
          <w:tcPr>
            <w:tcW w:w="6490" w:type="dxa"/>
            <w:vAlign w:val="center"/>
          </w:tcPr>
          <w:p w14:paraId="71B1E62D">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val="en-US" w:eastAsia="zh-CN"/>
              </w:rPr>
              <w:t>项目</w:t>
            </w:r>
            <w:r>
              <w:rPr>
                <w:rFonts w:hint="default" w:ascii="Times New Roman" w:hAnsi="Times New Roman" w:cs="Times New Roman"/>
                <w:color w:val="auto"/>
                <w:szCs w:val="21"/>
                <w:highlight w:val="none"/>
              </w:rPr>
              <w:t>实行资格后审，</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人应</w:t>
            </w:r>
            <w:bookmarkStart w:id="129" w:name="一是"/>
            <w:bookmarkEnd w:id="129"/>
            <w:r>
              <w:rPr>
                <w:rFonts w:hint="default" w:ascii="Times New Roman" w:hAnsi="Times New Roman" w:cs="Times New Roman"/>
                <w:color w:val="auto"/>
                <w:szCs w:val="21"/>
                <w:highlight w:val="none"/>
              </w:rPr>
              <w:t>具备以下资格条件：</w:t>
            </w:r>
          </w:p>
          <w:p w14:paraId="6E59C6B3">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1.</w:t>
            </w:r>
            <w:r>
              <w:rPr>
                <w:rFonts w:hint="default" w:ascii="Times New Roman" w:hAnsi="Times New Roman" w:cs="Times New Roman"/>
                <w:b/>
                <w:bCs/>
                <w:color w:val="auto"/>
                <w:szCs w:val="21"/>
                <w:highlight w:val="none"/>
              </w:rPr>
              <w:t>基本资格条件</w:t>
            </w:r>
          </w:p>
          <w:p w14:paraId="4F428321">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1</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具有独立承担民事责任的能力；</w:t>
            </w:r>
          </w:p>
          <w:p w14:paraId="42EFBEB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2</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具有良好的商业信誉和健全的财务会计制度；</w:t>
            </w:r>
          </w:p>
          <w:p w14:paraId="292693D3">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3</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具有履行</w:t>
            </w:r>
            <w:r>
              <w:rPr>
                <w:rFonts w:hint="default" w:ascii="Times New Roman" w:hAnsi="Times New Roman" w:eastAsia="宋体" w:cs="Times New Roman"/>
                <w:snapToGrid w:val="0"/>
                <w:color w:val="auto"/>
                <w:kern w:val="0"/>
                <w:szCs w:val="21"/>
                <w:highlight w:val="none"/>
                <w:lang w:val="en-US" w:eastAsia="zh-CN"/>
              </w:rPr>
              <w:t>合同</w:t>
            </w:r>
            <w:r>
              <w:rPr>
                <w:rFonts w:hint="default" w:ascii="Times New Roman" w:hAnsi="Times New Roman" w:eastAsia="宋体" w:cs="Times New Roman"/>
                <w:snapToGrid w:val="0"/>
                <w:color w:val="auto"/>
                <w:kern w:val="0"/>
                <w:szCs w:val="21"/>
                <w:highlight w:val="none"/>
              </w:rPr>
              <w:t>所必需的设备和专业技术能力；</w:t>
            </w:r>
          </w:p>
          <w:p w14:paraId="36111DA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4</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有依法缴纳税收和社会保障资金的良好记录；</w:t>
            </w:r>
          </w:p>
          <w:p w14:paraId="0169D85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5</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参加招投标活动前三年内，在经营活动中没有重大违法记录；</w:t>
            </w:r>
          </w:p>
          <w:p w14:paraId="55B40085">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eastAsia="zh-CN"/>
              </w:rPr>
            </w:pP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lang w:val="en-US" w:eastAsia="zh-CN"/>
              </w:rPr>
              <w:t>6</w:t>
            </w:r>
            <w:r>
              <w:rPr>
                <w:rFonts w:hint="default" w:ascii="Times New Roman" w:hAnsi="Times New Roman" w:eastAsia="宋体" w:cs="Times New Roman"/>
                <w:snapToGrid w:val="0"/>
                <w:color w:val="auto"/>
                <w:kern w:val="0"/>
                <w:szCs w:val="21"/>
                <w:highlight w:val="none"/>
                <w:lang w:eastAsia="zh-CN"/>
              </w:rPr>
              <w:t>）</w:t>
            </w:r>
            <w:r>
              <w:rPr>
                <w:rFonts w:hint="default" w:ascii="Times New Roman" w:hAnsi="Times New Roman" w:eastAsia="宋体" w:cs="Times New Roman"/>
                <w:snapToGrid w:val="0"/>
                <w:color w:val="auto"/>
                <w:kern w:val="0"/>
                <w:szCs w:val="21"/>
                <w:highlight w:val="none"/>
              </w:rPr>
              <w:t>法律、行政法规规定的其他条件。</w:t>
            </w:r>
          </w:p>
          <w:p w14:paraId="62C60138">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2" w:firstLineChars="200"/>
              <w:jc w:val="left"/>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b/>
                <w:bCs/>
                <w:color w:val="auto"/>
                <w:szCs w:val="21"/>
                <w:highlight w:val="none"/>
                <w:lang w:val="en-US" w:eastAsia="zh-CN"/>
              </w:rPr>
              <w:t>注：</w:t>
            </w:r>
            <w:r>
              <w:rPr>
                <w:rFonts w:hint="default" w:ascii="Times New Roman" w:hAnsi="Times New Roman" w:eastAsia="宋体" w:cs="Times New Roman"/>
                <w:color w:val="auto"/>
                <w:szCs w:val="21"/>
                <w:highlight w:val="none"/>
                <w:lang w:val="en-US" w:eastAsia="zh-CN"/>
              </w:rPr>
              <w:t>申请人</w:t>
            </w:r>
            <w:r>
              <w:rPr>
                <w:rFonts w:hint="default" w:ascii="Times New Roman" w:hAnsi="Times New Roman" w:eastAsia="宋体" w:cs="Times New Roman"/>
                <w:color w:val="auto"/>
                <w:szCs w:val="21"/>
                <w:highlight w:val="none"/>
              </w:rPr>
              <w:t>需提供</w:t>
            </w:r>
            <w:r>
              <w:rPr>
                <w:rFonts w:hint="default" w:ascii="Times New Roman" w:hAnsi="Times New Roman" w:eastAsia="宋体" w:cs="Times New Roman"/>
                <w:color w:val="auto"/>
                <w:szCs w:val="21"/>
                <w:highlight w:val="none"/>
                <w:lang w:eastAsia="zh-CN"/>
              </w:rPr>
              <w:t>“基本资格条件承诺函”</w:t>
            </w:r>
            <w:r>
              <w:rPr>
                <w:rFonts w:hint="default" w:ascii="Times New Roman" w:hAnsi="Times New Roman" w:eastAsia="宋体" w:cs="Times New Roman"/>
                <w:color w:val="auto"/>
                <w:szCs w:val="21"/>
                <w:highlight w:val="none"/>
              </w:rPr>
              <w:t>，</w:t>
            </w:r>
            <w:r>
              <w:rPr>
                <w:rFonts w:hint="default" w:ascii="Times New Roman" w:hAnsi="Times New Roman" w:cs="Times New Roman"/>
                <w:color w:val="auto"/>
                <w:szCs w:val="21"/>
                <w:highlight w:val="none"/>
                <w:lang w:val="en-US" w:eastAsia="zh-CN"/>
              </w:rPr>
              <w:t>承诺函格式详见第六章“响应文件格式”。</w:t>
            </w:r>
          </w:p>
          <w:p w14:paraId="55DDE828">
            <w:pPr>
              <w:pStyle w:val="17"/>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val="en-US" w:eastAsia="zh-CN"/>
              </w:rPr>
              <w:t>2.</w:t>
            </w:r>
            <w:r>
              <w:rPr>
                <w:rFonts w:hint="default" w:ascii="Times New Roman" w:hAnsi="Times New Roman" w:cs="Times New Roman"/>
                <w:b/>
                <w:bCs/>
                <w:color w:val="auto"/>
                <w:szCs w:val="21"/>
                <w:highlight w:val="none"/>
              </w:rPr>
              <w:t>特定资格条件</w:t>
            </w:r>
          </w:p>
          <w:p w14:paraId="7C2D1329">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本</w:t>
            </w:r>
            <w:r>
              <w:rPr>
                <w:rFonts w:hint="default" w:ascii="Times New Roman" w:hAnsi="Times New Roman" w:eastAsia="宋体" w:cs="Times New Roman"/>
                <w:snapToGrid w:val="0"/>
                <w:color w:val="auto"/>
                <w:kern w:val="0"/>
                <w:szCs w:val="21"/>
                <w:highlight w:val="none"/>
                <w:lang w:val="en-US" w:eastAsia="zh-CN"/>
              </w:rPr>
              <w:t>项目</w:t>
            </w:r>
            <w:r>
              <w:rPr>
                <w:rFonts w:hint="default" w:ascii="Times New Roman" w:hAnsi="Times New Roman" w:eastAsia="宋体" w:cs="Times New Roman"/>
                <w:snapToGrid w:val="0"/>
                <w:color w:val="auto"/>
                <w:kern w:val="0"/>
                <w:szCs w:val="21"/>
                <w:highlight w:val="none"/>
              </w:rPr>
              <w:t>实行资格后审，</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eastAsia="宋体" w:cs="Times New Roman"/>
                <w:snapToGrid w:val="0"/>
                <w:color w:val="auto"/>
                <w:kern w:val="0"/>
                <w:szCs w:val="21"/>
                <w:highlight w:val="none"/>
              </w:rPr>
              <w:t>应具备以下资格条件：</w:t>
            </w:r>
          </w:p>
          <w:p w14:paraId="591B79F0">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报价人必须为信用资质、履约能力、担保能力、赔付流程、安全保密等应符合履约保函、预付款担保业务条件的具有相应资格的银行或保险机构或融资担保公司，在渝依法设立总部或者设有分支机构，保函应注明在重庆市辖区范围内的核验地址和核验方式，并确保该纸质保函能在开立人在渝的总部或者分支机构进行核验。</w:t>
            </w:r>
          </w:p>
          <w:p w14:paraId="4DADABCF">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b/>
                <w:bCs/>
                <w:color w:val="auto"/>
                <w:szCs w:val="21"/>
                <w:highlight w:val="none"/>
                <w:lang w:val="en-US" w:eastAsia="zh-CN"/>
              </w:rPr>
              <w:t>其他要求：</w:t>
            </w:r>
            <w:r>
              <w:rPr>
                <w:rFonts w:hint="default" w:ascii="Times New Roman" w:hAnsi="Times New Roman" w:eastAsia="宋体" w:cs="Times New Roman"/>
                <w:color w:val="auto"/>
                <w:szCs w:val="21"/>
                <w:highlight w:val="none"/>
                <w:lang w:val="en-US" w:eastAsia="zh-CN"/>
              </w:rPr>
              <w:t>属于采购人规定的禁止</w:t>
            </w:r>
            <w:r>
              <w:rPr>
                <w:rFonts w:hint="default" w:ascii="Times New Roman" w:hAnsi="Times New Roman" w:cs="Times New Roman"/>
                <w:color w:val="auto"/>
                <w:szCs w:val="21"/>
                <w:highlight w:val="none"/>
                <w:lang w:val="en-US" w:eastAsia="zh-CN"/>
              </w:rPr>
              <w:t>响应</w:t>
            </w:r>
            <w:r>
              <w:rPr>
                <w:rFonts w:hint="default" w:ascii="Times New Roman" w:hAnsi="Times New Roman" w:eastAsia="宋体" w:cs="Times New Roman"/>
                <w:color w:val="auto"/>
                <w:szCs w:val="21"/>
                <w:highlight w:val="none"/>
                <w:lang w:val="en-US" w:eastAsia="zh-CN"/>
              </w:rPr>
              <w:t>名单且处于禁止</w:t>
            </w:r>
            <w:r>
              <w:rPr>
                <w:rFonts w:hint="default" w:ascii="Times New Roman" w:hAnsi="Times New Roman" w:cs="Times New Roman"/>
                <w:color w:val="auto"/>
                <w:szCs w:val="21"/>
                <w:highlight w:val="none"/>
                <w:lang w:val="en-US" w:eastAsia="zh-CN"/>
              </w:rPr>
              <w:t>响应</w:t>
            </w:r>
            <w:r>
              <w:rPr>
                <w:rFonts w:hint="default" w:ascii="Times New Roman" w:hAnsi="Times New Roman" w:eastAsia="宋体" w:cs="Times New Roman"/>
                <w:color w:val="auto"/>
                <w:szCs w:val="21"/>
                <w:highlight w:val="none"/>
                <w:lang w:val="en-US" w:eastAsia="zh-CN"/>
              </w:rPr>
              <w:t>期限内的申请人，禁止参与本项目响应，否则按</w:t>
            </w:r>
            <w:r>
              <w:rPr>
                <w:rFonts w:hint="default" w:ascii="Times New Roman" w:hAnsi="Times New Roman" w:cs="Times New Roman"/>
                <w:color w:val="auto"/>
                <w:szCs w:val="21"/>
                <w:highlight w:val="none"/>
                <w:lang w:val="en-US" w:eastAsia="zh-CN"/>
              </w:rPr>
              <w:t>否决</w:t>
            </w:r>
            <w:r>
              <w:rPr>
                <w:rFonts w:hint="default" w:ascii="Times New Roman" w:hAnsi="Times New Roman" w:eastAsia="宋体" w:cs="Times New Roman"/>
                <w:color w:val="auto"/>
                <w:szCs w:val="21"/>
                <w:highlight w:val="none"/>
                <w:lang w:val="en-US" w:eastAsia="zh-CN"/>
              </w:rPr>
              <w:t>处理。</w:t>
            </w:r>
            <w:r>
              <w:rPr>
                <w:rFonts w:hint="default" w:ascii="Times New Roman" w:hAnsi="Times New Roman" w:cs="Times New Roman"/>
                <w:color w:val="auto"/>
                <w:szCs w:val="21"/>
                <w:highlight w:val="none"/>
                <w:lang w:val="en-US" w:eastAsia="zh-CN"/>
              </w:rPr>
              <w:t>【申请人须提供承诺函，承诺函格式详见第六章“响应文件格式”】</w:t>
            </w:r>
          </w:p>
        </w:tc>
      </w:tr>
      <w:tr w14:paraId="190E4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113EFF">
            <w:pPr>
              <w:snapToGrid w:val="0"/>
              <w:spacing w:line="276"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1.4.2</w:t>
            </w:r>
          </w:p>
        </w:tc>
        <w:tc>
          <w:tcPr>
            <w:tcW w:w="1644" w:type="dxa"/>
            <w:vAlign w:val="center"/>
          </w:tcPr>
          <w:p w14:paraId="111A47F1">
            <w:pPr>
              <w:snapToGrid w:val="0"/>
              <w:spacing w:line="276" w:lineRule="auto"/>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是否接受联合体</w:t>
            </w:r>
            <w:r>
              <w:rPr>
                <w:rFonts w:hint="default" w:ascii="Times New Roman" w:hAnsi="Times New Roman" w:cs="Times New Roman"/>
                <w:color w:val="auto"/>
                <w:kern w:val="0"/>
                <w:szCs w:val="21"/>
                <w:highlight w:val="none"/>
                <w:lang w:val="en-US" w:eastAsia="zh-CN"/>
              </w:rPr>
              <w:t>响应</w:t>
            </w:r>
          </w:p>
        </w:tc>
        <w:tc>
          <w:tcPr>
            <w:tcW w:w="6490" w:type="dxa"/>
            <w:vAlign w:val="center"/>
          </w:tcPr>
          <w:p w14:paraId="4B9FE7E9">
            <w:pPr>
              <w:snapToGrid w:val="0"/>
              <w:spacing w:line="276"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☑不接受</w:t>
            </w:r>
          </w:p>
        </w:tc>
      </w:tr>
      <w:tr w14:paraId="552B2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F116B3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1.9.1</w:t>
            </w:r>
          </w:p>
        </w:tc>
        <w:tc>
          <w:tcPr>
            <w:tcW w:w="1644" w:type="dxa"/>
            <w:vAlign w:val="center"/>
          </w:tcPr>
          <w:p w14:paraId="13DC3EB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踏勘现场</w:t>
            </w:r>
          </w:p>
        </w:tc>
        <w:tc>
          <w:tcPr>
            <w:tcW w:w="6490" w:type="dxa"/>
            <w:vAlign w:val="center"/>
          </w:tcPr>
          <w:p w14:paraId="6D90AB58">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☑不组织</w:t>
            </w:r>
          </w:p>
        </w:tc>
      </w:tr>
      <w:tr w14:paraId="78F16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C7568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1.10.1</w:t>
            </w:r>
          </w:p>
        </w:tc>
        <w:tc>
          <w:tcPr>
            <w:tcW w:w="1644" w:type="dxa"/>
            <w:vAlign w:val="center"/>
          </w:tcPr>
          <w:p w14:paraId="0B1DCE8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预备会</w:t>
            </w:r>
          </w:p>
        </w:tc>
        <w:tc>
          <w:tcPr>
            <w:tcW w:w="6490" w:type="dxa"/>
            <w:vAlign w:val="center"/>
          </w:tcPr>
          <w:p w14:paraId="69EBE98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☑不召开</w:t>
            </w:r>
          </w:p>
        </w:tc>
      </w:tr>
      <w:tr w14:paraId="20E5E5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068D1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1.11</w:t>
            </w:r>
          </w:p>
        </w:tc>
        <w:tc>
          <w:tcPr>
            <w:tcW w:w="1644" w:type="dxa"/>
            <w:vAlign w:val="center"/>
          </w:tcPr>
          <w:p w14:paraId="261286F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分包</w:t>
            </w:r>
          </w:p>
        </w:tc>
        <w:tc>
          <w:tcPr>
            <w:tcW w:w="6490" w:type="dxa"/>
            <w:vAlign w:val="center"/>
          </w:tcPr>
          <w:p w14:paraId="1DD6DF5B">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☑不允许</w:t>
            </w:r>
          </w:p>
        </w:tc>
      </w:tr>
      <w:tr w14:paraId="38ECA4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2A809E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w:t>
            </w:r>
          </w:p>
        </w:tc>
        <w:tc>
          <w:tcPr>
            <w:tcW w:w="1644" w:type="dxa"/>
            <w:vAlign w:val="center"/>
          </w:tcPr>
          <w:p w14:paraId="18C46A30">
            <w:pPr>
              <w:snapToGrid w:val="0"/>
              <w:spacing w:after="15" w:afterLines="5"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构成</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文件的其他材料</w:t>
            </w:r>
          </w:p>
        </w:tc>
        <w:tc>
          <w:tcPr>
            <w:tcW w:w="6490" w:type="dxa"/>
            <w:vAlign w:val="center"/>
          </w:tcPr>
          <w:p w14:paraId="7CAFB4CC">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人发出的澄清及修改</w:t>
            </w:r>
          </w:p>
        </w:tc>
      </w:tr>
      <w:tr w14:paraId="6B72F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3A927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2.2.1</w:t>
            </w:r>
          </w:p>
        </w:tc>
        <w:tc>
          <w:tcPr>
            <w:tcW w:w="1644" w:type="dxa"/>
            <w:tcBorders>
              <w:bottom w:val="single" w:color="auto" w:sz="4" w:space="0"/>
            </w:tcBorders>
            <w:vAlign w:val="center"/>
          </w:tcPr>
          <w:p w14:paraId="67119AC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文件提出疑问的截止时间</w:t>
            </w:r>
          </w:p>
        </w:tc>
        <w:tc>
          <w:tcPr>
            <w:tcW w:w="6490" w:type="dxa"/>
            <w:vAlign w:val="center"/>
          </w:tcPr>
          <w:p w14:paraId="7081434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人应仔细阅读</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文件及附件的所有内容，如有文字表述不清，图纸尺寸标注不明以及存在错、漏、缺、概念模糊和有可能出现歧义或理解上的偏差的内容等应在</w:t>
            </w:r>
            <w:r>
              <w:rPr>
                <w:rFonts w:hint="default" w:ascii="Times New Roman" w:hAnsi="Times New Roman" w:cs="Times New Roman"/>
                <w:color w:val="auto"/>
                <w:kern w:val="0"/>
                <w:szCs w:val="21"/>
                <w:highlight w:val="none"/>
                <w:lang w:val="en-US" w:eastAsia="zh-CN"/>
              </w:rPr>
              <w:t>询比采购文件发售期</w:t>
            </w:r>
            <w:r>
              <w:rPr>
                <w:rFonts w:hint="default" w:ascii="Times New Roman" w:hAnsi="Times New Roman" w:cs="Times New Roman"/>
                <w:color w:val="auto"/>
                <w:highlight w:val="none"/>
                <w:lang w:val="en-US" w:eastAsia="zh-CN"/>
              </w:rPr>
              <w:t>内向采购</w:t>
            </w:r>
            <w:r>
              <w:rPr>
                <w:rFonts w:hint="default" w:ascii="Times New Roman" w:hAnsi="Times New Roman" w:eastAsia="宋体" w:cs="Times New Roman"/>
                <w:color w:val="auto"/>
                <w:highlight w:val="none"/>
                <w:lang w:val="en-US" w:eastAsia="zh-CN"/>
              </w:rPr>
              <w:t>人</w:t>
            </w:r>
            <w:r>
              <w:rPr>
                <w:rFonts w:hint="default" w:ascii="Times New Roman" w:hAnsi="Times New Roman" w:eastAsia="宋体" w:cs="Times New Roman"/>
                <w:color w:val="auto"/>
                <w:highlight w:val="none"/>
                <w:lang w:eastAsia="zh-CN"/>
              </w:rPr>
              <w:t>或其委托的</w:t>
            </w:r>
            <w:r>
              <w:rPr>
                <w:rFonts w:hint="default" w:ascii="Times New Roman" w:hAnsi="Times New Roman" w:cs="Times New Roman"/>
                <w:color w:val="auto"/>
                <w:highlight w:val="none"/>
                <w:lang w:val="en-US" w:eastAsia="zh-CN"/>
              </w:rPr>
              <w:t>采购</w:t>
            </w:r>
            <w:r>
              <w:rPr>
                <w:rFonts w:hint="default" w:ascii="Times New Roman" w:hAnsi="Times New Roman" w:eastAsia="宋体" w:cs="Times New Roman"/>
                <w:color w:val="auto"/>
                <w:highlight w:val="none"/>
                <w:lang w:eastAsia="zh-CN"/>
              </w:rPr>
              <w:t>代理机构</w:t>
            </w:r>
            <w:r>
              <w:rPr>
                <w:rFonts w:hint="default" w:ascii="Times New Roman" w:hAnsi="Times New Roman" w:cs="Times New Roman"/>
                <w:color w:val="auto"/>
                <w:highlight w:val="none"/>
                <w:lang w:val="en-US" w:eastAsia="zh-CN"/>
              </w:rPr>
              <w:t>提出</w:t>
            </w:r>
            <w:r>
              <w:rPr>
                <w:rFonts w:hint="default" w:ascii="Times New Roman" w:hAnsi="Times New Roman" w:cs="Times New Roman"/>
                <w:color w:val="auto"/>
                <w:kern w:val="0"/>
                <w:szCs w:val="21"/>
                <w:highlight w:val="none"/>
              </w:rPr>
              <w:t>。</w:t>
            </w:r>
          </w:p>
        </w:tc>
      </w:tr>
      <w:tr w14:paraId="30FE1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0D2C3F81">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2.2.2</w:t>
            </w:r>
          </w:p>
        </w:tc>
        <w:tc>
          <w:tcPr>
            <w:tcW w:w="1644" w:type="dxa"/>
            <w:tcBorders>
              <w:top w:val="single" w:color="auto" w:sz="4" w:space="0"/>
            </w:tcBorders>
            <w:vAlign w:val="center"/>
          </w:tcPr>
          <w:p w14:paraId="0F9A32B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文件澄清的截止时间</w:t>
            </w:r>
          </w:p>
        </w:tc>
        <w:tc>
          <w:tcPr>
            <w:tcW w:w="6490" w:type="dxa"/>
            <w:vAlign w:val="center"/>
          </w:tcPr>
          <w:p w14:paraId="5792EFC5">
            <w:pPr>
              <w:snapToGri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人应在</w:t>
            </w:r>
            <w:r>
              <w:rPr>
                <w:rFonts w:hint="default" w:ascii="Times New Roman" w:hAnsi="Times New Roman" w:cs="Times New Roman"/>
                <w:color w:val="auto"/>
                <w:szCs w:val="21"/>
                <w:highlight w:val="none"/>
                <w:lang w:val="en-US" w:eastAsia="zh-CN"/>
              </w:rPr>
              <w:t>响应文件递交截止时间2日</w:t>
            </w:r>
            <w:r>
              <w:rPr>
                <w:rFonts w:hint="default" w:ascii="Times New Roman" w:hAnsi="Times New Roman" w:cs="Times New Roman"/>
                <w:color w:val="auto"/>
                <w:szCs w:val="21"/>
                <w:highlight w:val="none"/>
              </w:rPr>
              <w:t>前</w:t>
            </w:r>
            <w:r>
              <w:rPr>
                <w:rFonts w:hint="default" w:ascii="Times New Roman" w:hAnsi="Times New Roman" w:eastAsia="宋体" w:cs="Times New Roman"/>
                <w:color w:val="auto"/>
                <w:highlight w:val="none"/>
                <w:lang w:eastAsia="zh-CN"/>
              </w:rPr>
              <w:t>将澄清内容通知所有获取</w:t>
            </w:r>
            <w:r>
              <w:rPr>
                <w:rFonts w:hint="default" w:ascii="Times New Roman" w:hAnsi="Times New Roman" w:cs="Times New Roman"/>
                <w:color w:val="auto"/>
                <w:highlight w:val="none"/>
                <w:lang w:val="en-US" w:eastAsia="zh-CN"/>
              </w:rPr>
              <w:t>询比采购</w:t>
            </w:r>
            <w:r>
              <w:rPr>
                <w:rFonts w:hint="default" w:ascii="Times New Roman" w:hAnsi="Times New Roman" w:eastAsia="宋体" w:cs="Times New Roman"/>
                <w:color w:val="auto"/>
                <w:highlight w:val="none"/>
                <w:lang w:eastAsia="zh-CN"/>
              </w:rPr>
              <w:t>文件的</w:t>
            </w:r>
            <w:r>
              <w:rPr>
                <w:rFonts w:hint="default" w:ascii="Times New Roman" w:hAnsi="Times New Roman" w:cs="Times New Roman"/>
                <w:color w:val="auto"/>
                <w:highlight w:val="none"/>
                <w:lang w:val="en-US" w:eastAsia="zh-CN"/>
              </w:rPr>
              <w:t>申请</w:t>
            </w:r>
            <w:r>
              <w:rPr>
                <w:rFonts w:hint="default" w:ascii="Times New Roman" w:hAnsi="Times New Roman" w:eastAsia="宋体" w:cs="Times New Roman"/>
                <w:color w:val="auto"/>
                <w:highlight w:val="none"/>
                <w:lang w:val="en-US" w:eastAsia="zh-CN"/>
              </w:rPr>
              <w:t>人</w:t>
            </w:r>
            <w:r>
              <w:rPr>
                <w:rFonts w:hint="default" w:ascii="Times New Roman" w:hAnsi="Times New Roman" w:cs="Times New Roman"/>
                <w:color w:val="auto"/>
                <w:kern w:val="0"/>
                <w:szCs w:val="21"/>
                <w:highlight w:val="none"/>
              </w:rPr>
              <w:t>。</w:t>
            </w:r>
          </w:p>
        </w:tc>
      </w:tr>
      <w:tr w14:paraId="112F4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1526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2.2.3</w:t>
            </w:r>
          </w:p>
        </w:tc>
        <w:tc>
          <w:tcPr>
            <w:tcW w:w="1644" w:type="dxa"/>
            <w:vAlign w:val="center"/>
          </w:tcPr>
          <w:p w14:paraId="5C03BE6A">
            <w:pPr>
              <w:snapToGrid w:val="0"/>
              <w:spacing w:after="15" w:afterLines="5"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采购</w:t>
            </w:r>
            <w:r>
              <w:rPr>
                <w:rFonts w:hint="default" w:ascii="Times New Roman" w:hAnsi="Times New Roman" w:cs="Times New Roman"/>
                <w:color w:val="auto"/>
                <w:kern w:val="0"/>
                <w:szCs w:val="21"/>
                <w:highlight w:val="none"/>
              </w:rPr>
              <w:t>人对</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文件进行修改的时间</w:t>
            </w:r>
          </w:p>
        </w:tc>
        <w:tc>
          <w:tcPr>
            <w:tcW w:w="6490" w:type="dxa"/>
            <w:vAlign w:val="center"/>
          </w:tcPr>
          <w:p w14:paraId="4DCF0C8A">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修改内容可能影响</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文件编制的，须在</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w:t>
            </w:r>
            <w:r>
              <w:rPr>
                <w:rFonts w:hint="default" w:ascii="Times New Roman" w:hAnsi="Times New Roman" w:cs="Times New Roman"/>
                <w:color w:val="auto"/>
                <w:szCs w:val="21"/>
                <w:highlight w:val="none"/>
                <w:lang w:val="en-US" w:eastAsia="zh-CN"/>
              </w:rPr>
              <w:t>3日</w:t>
            </w:r>
            <w:r>
              <w:rPr>
                <w:rFonts w:hint="default" w:ascii="Times New Roman" w:hAnsi="Times New Roman" w:cs="Times New Roman"/>
                <w:snapToGrid w:val="0"/>
                <w:color w:val="auto"/>
                <w:kern w:val="0"/>
                <w:szCs w:val="21"/>
                <w:highlight w:val="none"/>
              </w:rPr>
              <w:t>前发布，发布时间至</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截止时间不足</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cs="Times New Roman"/>
                <w:snapToGrid w:val="0"/>
                <w:color w:val="auto"/>
                <w:kern w:val="0"/>
                <w:szCs w:val="21"/>
                <w:highlight w:val="none"/>
              </w:rPr>
              <w:t>日的，须相应延后</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截止时间。</w:t>
            </w:r>
          </w:p>
        </w:tc>
      </w:tr>
      <w:tr w14:paraId="610C6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46EA8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3.1.1</w:t>
            </w:r>
          </w:p>
        </w:tc>
        <w:tc>
          <w:tcPr>
            <w:tcW w:w="1644" w:type="dxa"/>
            <w:vAlign w:val="center"/>
          </w:tcPr>
          <w:p w14:paraId="58D8D203">
            <w:pPr>
              <w:snapToGrid w:val="0"/>
              <w:spacing w:after="31" w:afterLines="1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构成</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文件的其他材料</w:t>
            </w:r>
          </w:p>
        </w:tc>
        <w:tc>
          <w:tcPr>
            <w:tcW w:w="6490" w:type="dxa"/>
            <w:vAlign w:val="center"/>
          </w:tcPr>
          <w:p w14:paraId="71545C5E">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人的书面澄清、说明和补正（但不得改变</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文件的实质性内容）</w:t>
            </w:r>
          </w:p>
        </w:tc>
      </w:tr>
      <w:tr w14:paraId="25B0D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7E0A0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3.2</w:t>
            </w:r>
          </w:p>
        </w:tc>
        <w:tc>
          <w:tcPr>
            <w:tcW w:w="1644" w:type="dxa"/>
            <w:vAlign w:val="center"/>
          </w:tcPr>
          <w:p w14:paraId="5C6153C0">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报价</w:t>
            </w:r>
          </w:p>
        </w:tc>
        <w:tc>
          <w:tcPr>
            <w:tcW w:w="6490" w:type="dxa"/>
            <w:vAlign w:val="center"/>
          </w:tcPr>
          <w:p w14:paraId="01145BC3">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应按第五章“</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”的要求填写相应</w:t>
            </w:r>
            <w:r>
              <w:rPr>
                <w:rFonts w:hint="default" w:ascii="Times New Roman" w:hAnsi="Times New Roman" w:cs="Times New Roman"/>
                <w:color w:val="auto"/>
                <w:szCs w:val="21"/>
                <w:highlight w:val="none"/>
                <w:lang w:val="en-US" w:eastAsia="zh-CN"/>
              </w:rPr>
              <w:t>报价</w:t>
            </w:r>
            <w:r>
              <w:rPr>
                <w:rFonts w:hint="default" w:ascii="Times New Roman" w:hAnsi="Times New Roman" w:cs="Times New Roman"/>
                <w:color w:val="auto"/>
                <w:szCs w:val="21"/>
                <w:highlight w:val="none"/>
              </w:rPr>
              <w:t>表格。</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报价应是本章</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须知前附表第1.3.1项中所述的本工程合同段</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范围内的全部工程的</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w:t>
            </w:r>
          </w:p>
          <w:p w14:paraId="05E90816">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应认真填写</w:t>
            </w:r>
            <w:r>
              <w:rPr>
                <w:rFonts w:hint="default" w:ascii="Times New Roman" w:hAnsi="Times New Roman" w:cs="Times New Roman"/>
                <w:color w:val="auto"/>
                <w:szCs w:val="21"/>
                <w:highlight w:val="none"/>
                <w:lang w:val="en-US" w:eastAsia="zh-CN"/>
              </w:rPr>
              <w:t>《响应报价表》</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报价比例及总报价</w:t>
            </w:r>
            <w:r>
              <w:rPr>
                <w:rFonts w:hint="default" w:ascii="Times New Roman" w:hAnsi="Times New Roman" w:cs="Times New Roman"/>
                <w:color w:val="auto"/>
                <w:szCs w:val="21"/>
                <w:highlight w:val="none"/>
              </w:rPr>
              <w:t>。</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必须按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响应报价表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填报价格，除填报</w:t>
            </w:r>
            <w:r>
              <w:rPr>
                <w:rFonts w:hint="default" w:ascii="Times New Roman" w:hAnsi="Times New Roman" w:cs="Times New Roman"/>
                <w:color w:val="auto"/>
                <w:szCs w:val="21"/>
                <w:highlight w:val="none"/>
                <w:lang w:val="en-US" w:eastAsia="zh-CN"/>
              </w:rPr>
              <w:t>报价比例及总报价</w:t>
            </w:r>
            <w:r>
              <w:rPr>
                <w:rFonts w:hint="default" w:ascii="Times New Roman" w:hAnsi="Times New Roman" w:cs="Times New Roman"/>
                <w:color w:val="auto"/>
                <w:highlight w:val="none"/>
              </w:rPr>
              <w:t>外，不得修改报价表内容，否则，由</w:t>
            </w:r>
            <w:r>
              <w:rPr>
                <w:rFonts w:hint="default"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作</w:t>
            </w:r>
            <w:r>
              <w:rPr>
                <w:rFonts w:hint="default" w:ascii="Times New Roman" w:hAnsi="Times New Roman" w:cs="Times New Roman"/>
                <w:color w:val="auto"/>
                <w:highlight w:val="none"/>
                <w:lang w:val="en-US" w:eastAsia="zh-CN"/>
              </w:rPr>
              <w:t>否决</w:t>
            </w:r>
            <w:r>
              <w:rPr>
                <w:rFonts w:hint="default" w:ascii="Times New Roman" w:hAnsi="Times New Roman" w:cs="Times New Roman"/>
                <w:color w:val="auto"/>
                <w:highlight w:val="none"/>
              </w:rPr>
              <w:t>处理。</w:t>
            </w:r>
          </w:p>
          <w:p w14:paraId="52F63617">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函中的</w:t>
            </w:r>
            <w:r>
              <w:rPr>
                <w:rFonts w:hint="default" w:ascii="Times New Roman" w:hAnsi="Times New Roman" w:cs="Times New Roman"/>
                <w:color w:val="auto"/>
                <w:szCs w:val="21"/>
                <w:highlight w:val="none"/>
                <w:lang w:val="en-US" w:eastAsia="zh-CN"/>
              </w:rPr>
              <w:t>项目响应报价</w:t>
            </w:r>
            <w:r>
              <w:rPr>
                <w:rFonts w:hint="default" w:ascii="Times New Roman" w:hAnsi="Times New Roman" w:cs="Times New Roman"/>
                <w:color w:val="auto"/>
                <w:szCs w:val="21"/>
                <w:highlight w:val="none"/>
              </w:rPr>
              <w:t>必须与</w:t>
            </w:r>
            <w:r>
              <w:rPr>
                <w:rFonts w:hint="default" w:ascii="Times New Roman" w:hAnsi="Times New Roman" w:cs="Times New Roman"/>
                <w:color w:val="auto"/>
                <w:szCs w:val="21"/>
                <w:highlight w:val="none"/>
                <w:lang w:val="en-US" w:eastAsia="zh-CN"/>
              </w:rPr>
              <w:t>《响应报价表》中总报价</w:t>
            </w:r>
            <w:r>
              <w:rPr>
                <w:rFonts w:hint="default" w:ascii="Times New Roman" w:hAnsi="Times New Roman" w:cs="Times New Roman"/>
                <w:color w:val="auto"/>
                <w:szCs w:val="21"/>
                <w:highlight w:val="none"/>
              </w:rPr>
              <w:t>一致。否则</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作</w:t>
            </w:r>
            <w:r>
              <w:rPr>
                <w:rFonts w:hint="default" w:ascii="Times New Roman" w:hAnsi="Times New Roman" w:cs="Times New Roman"/>
                <w:color w:val="auto"/>
                <w:highlight w:val="none"/>
                <w:lang w:val="en-US" w:eastAsia="zh-CN"/>
              </w:rPr>
              <w:t>否决</w:t>
            </w:r>
            <w:r>
              <w:rPr>
                <w:rFonts w:hint="default" w:ascii="Times New Roman" w:hAnsi="Times New Roman" w:cs="Times New Roman"/>
                <w:color w:val="auto"/>
                <w:highlight w:val="none"/>
              </w:rPr>
              <w:t>处理。</w:t>
            </w:r>
          </w:p>
          <w:p w14:paraId="21763F41">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（1）增值税计税方法由</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人依据国家税法规定选择：</w:t>
            </w:r>
          </w:p>
          <w:p w14:paraId="423B4AA9">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☑一般计税法</w:t>
            </w:r>
          </w:p>
          <w:p w14:paraId="4EAFFC5C">
            <w:pPr>
              <w:pStyle w:val="17"/>
              <w:keepNext w:val="0"/>
              <w:keepLines w:val="0"/>
              <w:pageBreakBefore w:val="0"/>
              <w:widowControl w:val="0"/>
              <w:tabs>
                <w:tab w:val="left" w:pos="546"/>
                <w:tab w:val="left" w:pos="711"/>
              </w:tabs>
              <w:kinsoku/>
              <w:wordWrap/>
              <w:overflowPunct/>
              <w:topLinePunct w:val="0"/>
              <w:autoSpaceDE/>
              <w:autoSpaceDN/>
              <w:bidi w:val="0"/>
              <w:adjustRightInd/>
              <w:snapToGrid w:val="0"/>
              <w:spacing w:after="0"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□简易计税法</w:t>
            </w:r>
          </w:p>
          <w:p w14:paraId="4670BE59">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snapToGrid w:val="0"/>
                <w:color w:val="auto"/>
                <w:kern w:val="0"/>
                <w:szCs w:val="21"/>
                <w:highlight w:val="none"/>
                <w:u w:val="single"/>
              </w:rPr>
            </w:pPr>
            <w:r>
              <w:rPr>
                <w:rFonts w:hint="default"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rPr>
              <w:t>.本工程将设置单价限价、报价比例最高限价</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响应</w:t>
            </w:r>
            <w:r>
              <w:rPr>
                <w:rFonts w:hint="default" w:ascii="Times New Roman" w:hAnsi="Times New Roman" w:cs="Times New Roman"/>
                <w:b/>
                <w:bCs/>
                <w:color w:val="auto"/>
                <w:szCs w:val="21"/>
                <w:highlight w:val="none"/>
              </w:rPr>
              <w:t>总报价最高限价，</w:t>
            </w:r>
            <w:r>
              <w:rPr>
                <w:rFonts w:hint="default" w:ascii="Times New Roman" w:hAnsi="Times New Roman" w:cs="Times New Roman"/>
                <w:b/>
                <w:bCs/>
                <w:color w:val="auto"/>
                <w:szCs w:val="21"/>
                <w:highlight w:val="none"/>
                <w:u w:val="single"/>
              </w:rPr>
              <w:t>各最高限价</w:t>
            </w:r>
            <w:r>
              <w:rPr>
                <w:rFonts w:hint="default" w:ascii="Times New Roman" w:hAnsi="Times New Roman" w:cs="Times New Roman"/>
                <w:b/>
                <w:bCs/>
                <w:snapToGrid w:val="0"/>
                <w:color w:val="auto"/>
                <w:kern w:val="0"/>
                <w:szCs w:val="21"/>
                <w:highlight w:val="none"/>
                <w:u w:val="single"/>
              </w:rPr>
              <w:t>具体详见随</w:t>
            </w:r>
            <w:r>
              <w:rPr>
                <w:rFonts w:hint="default" w:ascii="Times New Roman" w:hAnsi="Times New Roman" w:cs="Times New Roman"/>
                <w:b/>
                <w:bCs/>
                <w:snapToGrid w:val="0"/>
                <w:color w:val="auto"/>
                <w:kern w:val="0"/>
                <w:szCs w:val="21"/>
                <w:highlight w:val="none"/>
                <w:u w:val="single"/>
                <w:lang w:val="en-US" w:eastAsia="zh-CN"/>
              </w:rPr>
              <w:t>采购</w:t>
            </w:r>
            <w:r>
              <w:rPr>
                <w:rFonts w:hint="default" w:ascii="Times New Roman" w:hAnsi="Times New Roman" w:cs="Times New Roman"/>
                <w:b/>
                <w:bCs/>
                <w:snapToGrid w:val="0"/>
                <w:color w:val="auto"/>
                <w:kern w:val="0"/>
                <w:szCs w:val="21"/>
                <w:highlight w:val="none"/>
                <w:u w:val="single"/>
              </w:rPr>
              <w:t>文件一并发布的附件《</w:t>
            </w:r>
            <w:r>
              <w:rPr>
                <w:rFonts w:hint="default" w:ascii="Times New Roman" w:hAnsi="Times New Roman" w:cs="Times New Roman"/>
                <w:b/>
                <w:bCs/>
                <w:snapToGrid w:val="0"/>
                <w:color w:val="auto"/>
                <w:kern w:val="0"/>
                <w:szCs w:val="21"/>
                <w:highlight w:val="none"/>
                <w:u w:val="single"/>
                <w:lang w:val="en-US" w:eastAsia="zh-CN"/>
              </w:rPr>
              <w:t>响应</w:t>
            </w:r>
            <w:r>
              <w:rPr>
                <w:rFonts w:hint="default" w:ascii="Times New Roman" w:hAnsi="Times New Roman" w:cs="Times New Roman"/>
                <w:b/>
                <w:bCs/>
                <w:snapToGrid w:val="0"/>
                <w:color w:val="auto"/>
                <w:kern w:val="0"/>
                <w:szCs w:val="21"/>
                <w:highlight w:val="none"/>
                <w:u w:val="single"/>
              </w:rPr>
              <w:t>报价表》。</w:t>
            </w:r>
          </w:p>
          <w:p w14:paraId="45FED3AA">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lang w:eastAsia="zh-CN"/>
              </w:rPr>
              <w:t>申请人</w:t>
            </w:r>
            <w:r>
              <w:rPr>
                <w:rFonts w:hint="default" w:ascii="Times New Roman" w:hAnsi="Times New Roman" w:cs="Times New Roman"/>
                <w:b/>
                <w:bCs/>
                <w:color w:val="auto"/>
                <w:szCs w:val="21"/>
                <w:highlight w:val="none"/>
              </w:rPr>
              <w:t>的报价不得超过其对应的最高限价，否则</w:t>
            </w:r>
            <w:r>
              <w:rPr>
                <w:rFonts w:hint="default" w:ascii="Times New Roman" w:hAnsi="Times New Roman" w:cs="Times New Roman"/>
                <w:b/>
                <w:bCs/>
                <w:color w:val="auto"/>
                <w:highlight w:val="none"/>
              </w:rPr>
              <w:t>由</w:t>
            </w:r>
            <w:r>
              <w:rPr>
                <w:rFonts w:hint="default" w:ascii="Times New Roman" w:hAnsi="Times New Roman" w:cs="Times New Roman"/>
                <w:b/>
                <w:bCs/>
                <w:color w:val="auto"/>
                <w:highlight w:val="none"/>
                <w:lang w:val="en-US" w:eastAsia="zh-CN"/>
              </w:rPr>
              <w:t>评审小组</w:t>
            </w:r>
            <w:r>
              <w:rPr>
                <w:rFonts w:hint="default" w:ascii="Times New Roman" w:hAnsi="Times New Roman" w:cs="Times New Roman"/>
                <w:b/>
                <w:bCs/>
                <w:color w:val="auto"/>
                <w:highlight w:val="none"/>
              </w:rPr>
              <w:t>作</w:t>
            </w:r>
            <w:r>
              <w:rPr>
                <w:rFonts w:hint="default" w:ascii="Times New Roman" w:hAnsi="Times New Roman" w:cs="Times New Roman"/>
                <w:b/>
                <w:bCs/>
                <w:color w:val="auto"/>
                <w:highlight w:val="none"/>
                <w:lang w:val="en-US" w:eastAsia="zh-CN"/>
              </w:rPr>
              <w:t>否决</w:t>
            </w:r>
            <w:r>
              <w:rPr>
                <w:rFonts w:hint="default" w:ascii="Times New Roman" w:hAnsi="Times New Roman" w:cs="Times New Roman"/>
                <w:b/>
                <w:bCs/>
                <w:color w:val="auto"/>
                <w:highlight w:val="none"/>
              </w:rPr>
              <w:t>处理。</w:t>
            </w:r>
          </w:p>
          <w:p w14:paraId="31E4E2DC">
            <w:pPr>
              <w:pStyle w:val="17"/>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lang w:val="en-US" w:eastAsia="zh-CN"/>
              </w:rPr>
              <w:t>4</w:t>
            </w:r>
            <w:r>
              <w:rPr>
                <w:rFonts w:hint="default" w:ascii="Times New Roman" w:hAnsi="Times New Roman" w:cs="Times New Roman"/>
                <w:b/>
                <w:bCs/>
                <w:color w:val="auto"/>
                <w:szCs w:val="21"/>
                <w:highlight w:val="none"/>
              </w:rPr>
              <w:t>.</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人在合同签订前将对</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人</w:t>
            </w:r>
            <w:r>
              <w:rPr>
                <w:rFonts w:hint="default" w:ascii="Times New Roman" w:hAnsi="Times New Roman" w:cs="Times New Roman"/>
                <w:color w:val="auto"/>
                <w:szCs w:val="21"/>
                <w:highlight w:val="none"/>
                <w:lang w:eastAsia="zh-CN"/>
              </w:rPr>
              <w:t>的</w:t>
            </w:r>
            <w:r>
              <w:rPr>
                <w:rFonts w:hint="default" w:ascii="Times New Roman" w:hAnsi="Times New Roman" w:cs="Times New Roman"/>
                <w:color w:val="auto"/>
                <w:szCs w:val="21"/>
                <w:highlight w:val="none"/>
                <w:lang w:val="en-US" w:eastAsia="zh-CN"/>
              </w:rPr>
              <w:t>报价表</w:t>
            </w:r>
            <w:r>
              <w:rPr>
                <w:rFonts w:hint="default" w:ascii="Times New Roman" w:hAnsi="Times New Roman" w:cs="Times New Roman"/>
                <w:color w:val="auto"/>
                <w:szCs w:val="21"/>
                <w:highlight w:val="none"/>
              </w:rPr>
              <w:t>进行清标。若发现</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人</w:t>
            </w:r>
            <w:r>
              <w:rPr>
                <w:rFonts w:hint="default" w:ascii="Times New Roman" w:hAnsi="Times New Roman" w:cs="Times New Roman"/>
                <w:color w:val="auto"/>
                <w:szCs w:val="21"/>
                <w:highlight w:val="none"/>
                <w:lang w:val="en-US" w:eastAsia="zh-CN"/>
              </w:rPr>
              <w:t>报价表中</w:t>
            </w:r>
            <w:r>
              <w:rPr>
                <w:rFonts w:hint="default" w:ascii="Times New Roman" w:hAnsi="Times New Roman" w:cs="Times New Roman"/>
                <w:color w:val="auto"/>
                <w:szCs w:val="21"/>
                <w:highlight w:val="none"/>
              </w:rPr>
              <w:t>报价超过</w:t>
            </w:r>
            <w:r>
              <w:rPr>
                <w:rFonts w:hint="default" w:ascii="Times New Roman" w:hAnsi="Times New Roman" w:cs="Times New Roman"/>
                <w:color w:val="auto"/>
                <w:szCs w:val="21"/>
                <w:highlight w:val="none"/>
                <w:lang w:val="en-US" w:eastAsia="zh-CN"/>
              </w:rPr>
              <w:t>采购人</w:t>
            </w:r>
            <w:r>
              <w:rPr>
                <w:rFonts w:hint="default" w:ascii="Times New Roman" w:hAnsi="Times New Roman" w:cs="Times New Roman"/>
                <w:color w:val="auto"/>
                <w:szCs w:val="21"/>
                <w:highlight w:val="none"/>
              </w:rPr>
              <w:t>给出的</w:t>
            </w:r>
            <w:r>
              <w:rPr>
                <w:rFonts w:hint="default" w:ascii="Times New Roman" w:hAnsi="Times New Roman" w:cs="Times New Roman"/>
                <w:color w:val="auto"/>
                <w:szCs w:val="21"/>
                <w:highlight w:val="none"/>
                <w:lang w:val="en-US" w:eastAsia="zh-CN"/>
              </w:rPr>
              <w:t>相应</w:t>
            </w:r>
            <w:r>
              <w:rPr>
                <w:rFonts w:hint="default" w:ascii="Times New Roman" w:hAnsi="Times New Roman" w:cs="Times New Roman"/>
                <w:color w:val="auto"/>
                <w:szCs w:val="21"/>
                <w:highlight w:val="none"/>
              </w:rPr>
              <w:t>最高限价的</w:t>
            </w:r>
            <w:r>
              <w:rPr>
                <w:rFonts w:hint="default" w:ascii="Times New Roman" w:hAnsi="Times New Roman" w:cs="Times New Roman"/>
                <w:color w:val="auto"/>
                <w:szCs w:val="21"/>
                <w:highlight w:val="none"/>
                <w:lang w:val="en-US" w:eastAsia="zh-CN"/>
              </w:rPr>
              <w:t>，采购人有权取消成交资格。</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须在</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文件资格审查部分提供承诺函，承诺函包括以下内容：</w:t>
            </w:r>
          </w:p>
          <w:p w14:paraId="271E9F8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（1）符合第五章“</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”给出的范围及数量。</w:t>
            </w:r>
          </w:p>
          <w:p w14:paraId="1C888F75">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文件中规定</w:t>
            </w:r>
            <w:r>
              <w:rPr>
                <w:rFonts w:hint="default" w:ascii="Times New Roman" w:hAnsi="Times New Roman" w:cs="Times New Roman"/>
                <w:color w:val="auto"/>
                <w:szCs w:val="21"/>
                <w:highlight w:val="none"/>
                <w:lang w:val="en-US" w:eastAsia="zh-CN"/>
              </w:rPr>
              <w:t>报价表</w:t>
            </w:r>
            <w:r>
              <w:rPr>
                <w:rFonts w:hint="default" w:ascii="Times New Roman" w:hAnsi="Times New Roman" w:cs="Times New Roman"/>
                <w:color w:val="auto"/>
                <w:szCs w:val="21"/>
                <w:highlight w:val="none"/>
              </w:rPr>
              <w:t>不允许修改的内容不得修改。</w:t>
            </w:r>
          </w:p>
          <w:p w14:paraId="6414120D">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（3）每项报价</w:t>
            </w:r>
            <w:r>
              <w:rPr>
                <w:rFonts w:hint="default" w:ascii="Times New Roman" w:hAnsi="Times New Roman" w:cs="Times New Roman"/>
                <w:color w:val="auto"/>
                <w:szCs w:val="21"/>
                <w:highlight w:val="none"/>
                <w:lang w:val="en-US" w:eastAsia="zh-CN"/>
              </w:rPr>
              <w:t>均</w:t>
            </w:r>
            <w:r>
              <w:rPr>
                <w:rFonts w:hint="default" w:ascii="Times New Roman" w:hAnsi="Times New Roman" w:cs="Times New Roman"/>
                <w:color w:val="auto"/>
                <w:szCs w:val="21"/>
                <w:highlight w:val="none"/>
              </w:rPr>
              <w:t>不得高于对应最高限价。</w:t>
            </w:r>
          </w:p>
          <w:p w14:paraId="65438D22">
            <w:pPr>
              <w:keepNext w:val="0"/>
              <w:keepLines w:val="0"/>
              <w:pageBreakBefore w:val="0"/>
              <w:widowControl w:val="0"/>
              <w:tabs>
                <w:tab w:val="left" w:pos="546"/>
                <w:tab w:val="left" w:pos="711"/>
              </w:tabs>
              <w:kinsoku/>
              <w:wordWrap/>
              <w:overflowPunct/>
              <w:topLinePunct w:val="0"/>
              <w:autoSpaceDE/>
              <w:autoSpaceDN/>
              <w:bidi w:val="0"/>
              <w:adjustRightInd/>
              <w:snapToGrid w:val="0"/>
              <w:spacing w:line="400" w:lineRule="exact"/>
              <w:ind w:left="0" w:leftChars="0" w:firstLine="422" w:firstLineChars="200"/>
              <w:textAlignment w:val="auto"/>
              <w:rPr>
                <w:rFonts w:hint="default" w:ascii="Times New Roman" w:hAnsi="Times New Roman" w:cs="Times New Roman"/>
                <w:b/>
                <w:bCs/>
                <w:color w:val="auto"/>
                <w:szCs w:val="21"/>
                <w:highlight w:val="none"/>
              </w:rPr>
            </w:pPr>
          </w:p>
        </w:tc>
      </w:tr>
      <w:tr w14:paraId="03470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055AF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3.3.1</w:t>
            </w:r>
          </w:p>
        </w:tc>
        <w:tc>
          <w:tcPr>
            <w:tcW w:w="1644" w:type="dxa"/>
            <w:vAlign w:val="center"/>
          </w:tcPr>
          <w:p w14:paraId="11FB9C6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有效期</w:t>
            </w:r>
          </w:p>
        </w:tc>
        <w:tc>
          <w:tcPr>
            <w:tcW w:w="6490" w:type="dxa"/>
            <w:vAlign w:val="center"/>
          </w:tcPr>
          <w:p w14:paraId="4954D965">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90</w:t>
            </w:r>
            <w:r>
              <w:rPr>
                <w:rFonts w:hint="default" w:ascii="Times New Roman" w:hAnsi="Times New Roman" w:cs="Times New Roman"/>
                <w:color w:val="auto"/>
                <w:szCs w:val="21"/>
                <w:highlight w:val="none"/>
              </w:rPr>
              <w:t>日历天（从提交</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文件截止日起计算）</w:t>
            </w:r>
          </w:p>
        </w:tc>
      </w:tr>
      <w:tr w14:paraId="3676BD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E0172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3.4</w:t>
            </w:r>
          </w:p>
        </w:tc>
        <w:tc>
          <w:tcPr>
            <w:tcW w:w="1644" w:type="dxa"/>
            <w:vAlign w:val="center"/>
          </w:tcPr>
          <w:p w14:paraId="192D966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询比保证金</w:t>
            </w:r>
          </w:p>
        </w:tc>
        <w:tc>
          <w:tcPr>
            <w:tcW w:w="6490" w:type="dxa"/>
            <w:vAlign w:val="center"/>
          </w:tcPr>
          <w:p w14:paraId="4D325BC9">
            <w:pPr>
              <w:snapToGrid w:val="0"/>
              <w:spacing w:line="400" w:lineRule="exact"/>
              <w:ind w:firstLine="420" w:firstLineChars="20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无</w:t>
            </w:r>
          </w:p>
        </w:tc>
      </w:tr>
      <w:tr w14:paraId="478D83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ABC0E8">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3.6</w:t>
            </w:r>
          </w:p>
        </w:tc>
        <w:tc>
          <w:tcPr>
            <w:tcW w:w="1644" w:type="dxa"/>
            <w:vAlign w:val="center"/>
          </w:tcPr>
          <w:p w14:paraId="254335E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是否允许递交</w:t>
            </w:r>
          </w:p>
          <w:p w14:paraId="3A99F80B">
            <w:pPr>
              <w:snapToGrid w:val="0"/>
              <w:spacing w:after="93" w:afterLines="3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备选</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方案</w:t>
            </w:r>
          </w:p>
        </w:tc>
        <w:tc>
          <w:tcPr>
            <w:tcW w:w="6490" w:type="dxa"/>
            <w:vAlign w:val="center"/>
          </w:tcPr>
          <w:p w14:paraId="7E0E0E1F">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不允许</w:t>
            </w:r>
          </w:p>
        </w:tc>
      </w:tr>
      <w:tr w14:paraId="1D102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DE56F3">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3.7.1</w:t>
            </w:r>
          </w:p>
        </w:tc>
        <w:tc>
          <w:tcPr>
            <w:tcW w:w="1644" w:type="dxa"/>
            <w:vAlign w:val="center"/>
          </w:tcPr>
          <w:p w14:paraId="6B443316">
            <w:pPr>
              <w:snapToGrid w:val="0"/>
              <w:spacing w:after="93" w:afterLines="30"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格式要求</w:t>
            </w:r>
          </w:p>
        </w:tc>
        <w:tc>
          <w:tcPr>
            <w:tcW w:w="6490" w:type="dxa"/>
            <w:vAlign w:val="center"/>
          </w:tcPr>
          <w:p w14:paraId="7C96DDE8">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编制</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时不得对第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格式”的相应要素作实质性修改，否则</w:t>
            </w:r>
            <w:r>
              <w:rPr>
                <w:rFonts w:hint="default" w:ascii="Times New Roman" w:hAnsi="Times New Roman" w:cs="Times New Roman"/>
                <w:color w:val="auto"/>
                <w:kern w:val="0"/>
                <w:szCs w:val="21"/>
                <w:highlight w:val="none"/>
                <w:lang w:eastAsia="zh-CN"/>
              </w:rPr>
              <w:t>由评审小组作否决处理</w:t>
            </w:r>
            <w:r>
              <w:rPr>
                <w:rFonts w:hint="default" w:ascii="Times New Roman" w:hAnsi="Times New Roman" w:cs="Times New Roman"/>
                <w:color w:val="auto"/>
                <w:kern w:val="0"/>
                <w:szCs w:val="21"/>
                <w:highlight w:val="none"/>
              </w:rPr>
              <w:t>。</w:t>
            </w:r>
          </w:p>
        </w:tc>
      </w:tr>
      <w:tr w14:paraId="66EF33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B86A0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3.7.3</w:t>
            </w:r>
          </w:p>
        </w:tc>
        <w:tc>
          <w:tcPr>
            <w:tcW w:w="1644" w:type="dxa"/>
            <w:vAlign w:val="center"/>
          </w:tcPr>
          <w:p w14:paraId="3253B27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签名盖章要求</w:t>
            </w:r>
          </w:p>
        </w:tc>
        <w:tc>
          <w:tcPr>
            <w:tcW w:w="6490" w:type="dxa"/>
            <w:vAlign w:val="center"/>
          </w:tcPr>
          <w:p w14:paraId="59DB7E46">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应用不褪色的材料书写或打印，并由</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的法定代表人或其委托代理人在</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规定的位置按</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要求签名或盖章、盖单位公章。委托代理人签名的，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应附法定代表人签署的授权委托书。</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应尽量避免涂改、行间插字或删除。如果出现上述情况，改动之处应加盖单位公章或由</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的法定代表人或其授权的代理人签名确认。</w:t>
            </w:r>
          </w:p>
          <w:p w14:paraId="6CCE807D">
            <w:pPr>
              <w:snapToGrid w:val="0"/>
              <w:spacing w:line="400" w:lineRule="exact"/>
              <w:ind w:firstLine="420" w:firstLineChars="200"/>
              <w:rPr>
                <w:rFonts w:hint="default" w:ascii="Times New Roman" w:hAnsi="Times New Roman" w:cs="Times New Roman"/>
                <w:i/>
                <w:color w:val="auto"/>
                <w:szCs w:val="21"/>
                <w:highlight w:val="none"/>
              </w:rPr>
            </w:pPr>
            <w:r>
              <w:rPr>
                <w:rFonts w:hint="default" w:ascii="Times New Roman" w:hAnsi="Times New Roman" w:cs="Times New Roman"/>
                <w:color w:val="auto"/>
                <w:szCs w:val="21"/>
                <w:highlight w:val="none"/>
              </w:rPr>
              <w:t>未按上述规定执行的，交</w:t>
            </w:r>
            <w:r>
              <w:rPr>
                <w:rFonts w:hint="default" w:ascii="Times New Roman" w:hAnsi="Times New Roman" w:cs="Times New Roman"/>
                <w:color w:val="auto"/>
                <w:szCs w:val="21"/>
                <w:highlight w:val="none"/>
                <w:lang w:eastAsia="zh-CN"/>
              </w:rPr>
              <w:t>由评审小组作否决处理</w:t>
            </w:r>
            <w:r>
              <w:rPr>
                <w:rFonts w:hint="default" w:ascii="Times New Roman" w:hAnsi="Times New Roman" w:cs="Times New Roman"/>
                <w:color w:val="auto"/>
                <w:szCs w:val="21"/>
                <w:highlight w:val="none"/>
              </w:rPr>
              <w:t>。</w:t>
            </w:r>
          </w:p>
        </w:tc>
      </w:tr>
      <w:tr w14:paraId="5E711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E67EB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3.7.4</w:t>
            </w:r>
          </w:p>
        </w:tc>
        <w:tc>
          <w:tcPr>
            <w:tcW w:w="1644" w:type="dxa"/>
            <w:vAlign w:val="center"/>
          </w:tcPr>
          <w:p w14:paraId="0B7D27CF">
            <w:pPr>
              <w:snapToGrid w:val="0"/>
              <w:spacing w:line="400" w:lineRule="exact"/>
              <w:rPr>
                <w:rFonts w:hint="default" w:ascii="Times New Roman" w:hAnsi="Times New Roman" w:cs="Times New Roman"/>
                <w:color w:val="auto"/>
                <w:spacing w:val="-6"/>
                <w:kern w:val="0"/>
                <w:szCs w:val="21"/>
                <w:highlight w:val="none"/>
              </w:rPr>
            </w:pPr>
            <w:r>
              <w:rPr>
                <w:rFonts w:hint="default" w:ascii="Times New Roman" w:hAnsi="Times New Roman" w:cs="Times New Roman"/>
                <w:color w:val="auto"/>
                <w:spacing w:val="-6"/>
                <w:kern w:val="0"/>
                <w:szCs w:val="21"/>
                <w:highlight w:val="none"/>
                <w:lang w:eastAsia="zh-CN"/>
              </w:rPr>
              <w:t>响应文件</w:t>
            </w:r>
            <w:r>
              <w:rPr>
                <w:rFonts w:hint="default" w:ascii="Times New Roman" w:hAnsi="Times New Roman" w:cs="Times New Roman"/>
                <w:color w:val="auto"/>
                <w:spacing w:val="-6"/>
                <w:kern w:val="0"/>
                <w:szCs w:val="21"/>
                <w:highlight w:val="none"/>
              </w:rPr>
              <w:t>的份数</w:t>
            </w:r>
          </w:p>
        </w:tc>
        <w:tc>
          <w:tcPr>
            <w:tcW w:w="6490" w:type="dxa"/>
            <w:vAlign w:val="center"/>
          </w:tcPr>
          <w:p w14:paraId="67C8BDE0">
            <w:pPr>
              <w:autoSpaceDE w:val="0"/>
              <w:autoSpaceDN w:val="0"/>
              <w:adjustRightInd w:val="0"/>
              <w:snapToGrid w:val="0"/>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正本1份、副本</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份，当副本和正本不一致时，以正本为准。</w:t>
            </w:r>
          </w:p>
        </w:tc>
      </w:tr>
      <w:tr w14:paraId="4C2218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3E0317">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3.7.5</w:t>
            </w:r>
          </w:p>
        </w:tc>
        <w:tc>
          <w:tcPr>
            <w:tcW w:w="1644" w:type="dxa"/>
            <w:vAlign w:val="center"/>
          </w:tcPr>
          <w:p w14:paraId="6A4151A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装订要求</w:t>
            </w:r>
          </w:p>
        </w:tc>
        <w:tc>
          <w:tcPr>
            <w:tcW w:w="6490" w:type="dxa"/>
            <w:vAlign w:val="center"/>
          </w:tcPr>
          <w:p w14:paraId="1320265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2"/>
                <w:highlight w:val="none"/>
              </w:rPr>
              <w:t xml:space="preserve">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应当将</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胶装装订，不得松动、散落。每册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的封面应标明</w:t>
            </w:r>
            <w:r>
              <w:rPr>
                <w:rFonts w:hint="default" w:ascii="Times New Roman" w:hAnsi="Times New Roman" w:cs="Times New Roman"/>
                <w:b/>
                <w:bCs/>
                <w:color w:val="auto"/>
                <w:szCs w:val="21"/>
                <w:highlight w:val="none"/>
              </w:rPr>
              <w:t>项目名称、</w:t>
            </w:r>
            <w:r>
              <w:rPr>
                <w:rFonts w:hint="default" w:ascii="Times New Roman" w:hAnsi="Times New Roman" w:cs="Times New Roman"/>
                <w:b/>
                <w:bCs/>
                <w:color w:val="auto"/>
                <w:szCs w:val="21"/>
                <w:highlight w:val="none"/>
                <w:lang w:eastAsia="zh-CN"/>
              </w:rPr>
              <w:t>申请人</w:t>
            </w:r>
            <w:r>
              <w:rPr>
                <w:rFonts w:hint="default" w:ascii="Times New Roman" w:hAnsi="Times New Roman" w:cs="Times New Roman"/>
                <w:b/>
                <w:bCs/>
                <w:color w:val="auto"/>
                <w:szCs w:val="21"/>
                <w:highlight w:val="none"/>
              </w:rPr>
              <w:t>名称、日期，</w:t>
            </w:r>
            <w:r>
              <w:rPr>
                <w:rFonts w:hint="default" w:ascii="Times New Roman" w:hAnsi="Times New Roman" w:cs="Times New Roman"/>
                <w:b/>
                <w:bCs/>
                <w:color w:val="auto"/>
                <w:szCs w:val="21"/>
                <w:highlight w:val="none"/>
                <w:lang w:eastAsia="zh-CN"/>
              </w:rPr>
              <w:t>响应文件</w:t>
            </w:r>
            <w:r>
              <w:rPr>
                <w:rFonts w:hint="default" w:ascii="Times New Roman" w:hAnsi="Times New Roman" w:cs="Times New Roman"/>
                <w:b/>
                <w:bCs/>
                <w:color w:val="auto"/>
                <w:szCs w:val="21"/>
                <w:highlight w:val="none"/>
              </w:rPr>
              <w:t>应当编制目录</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lang w:val="en-US" w:eastAsia="zh-CN"/>
              </w:rPr>
              <w:t>但不得将目录编制作为评审因素</w:t>
            </w:r>
            <w:r>
              <w:rPr>
                <w:rFonts w:hint="default" w:ascii="Times New Roman" w:hAnsi="Times New Roman" w:cs="Times New Roman"/>
                <w:b/>
                <w:bCs/>
                <w:color w:val="auto"/>
                <w:szCs w:val="21"/>
                <w:highlight w:val="none"/>
                <w:lang w:eastAsia="zh-CN"/>
              </w:rPr>
              <w:t>）</w:t>
            </w:r>
            <w:r>
              <w:rPr>
                <w:rFonts w:hint="default" w:ascii="Times New Roman" w:hAnsi="Times New Roman" w:cs="Times New Roman"/>
                <w:b/>
                <w:bCs/>
                <w:color w:val="auto"/>
                <w:szCs w:val="21"/>
                <w:highlight w:val="none"/>
              </w:rPr>
              <w:t>，逐页标注页码，装订成册</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部分（如有）的</w:t>
            </w:r>
            <w:r>
              <w:rPr>
                <w:rFonts w:hint="default" w:ascii="Times New Roman" w:hAnsi="Times New Roman" w:cs="Times New Roman"/>
                <w:color w:val="auto"/>
                <w:kern w:val="0"/>
                <w:szCs w:val="21"/>
                <w:highlight w:val="none"/>
              </w:rPr>
              <w:t>纸质</w:t>
            </w:r>
            <w:r>
              <w:rPr>
                <w:rFonts w:hint="default" w:ascii="Times New Roman" w:hAnsi="Times New Roman" w:cs="Times New Roman"/>
                <w:color w:val="auto"/>
                <w:kern w:val="0"/>
                <w:szCs w:val="21"/>
                <w:highlight w:val="none"/>
                <w:lang w:val="en-US" w:eastAsia="zh-CN"/>
              </w:rPr>
              <w:t>询比保函</w:t>
            </w:r>
            <w:r>
              <w:rPr>
                <w:rFonts w:hint="default" w:ascii="Times New Roman" w:hAnsi="Times New Roman" w:cs="Times New Roman"/>
                <w:color w:val="auto"/>
                <w:szCs w:val="21"/>
                <w:highlight w:val="none"/>
              </w:rPr>
              <w:t>原件需单独递交。</w:t>
            </w:r>
          </w:p>
          <w:p w14:paraId="3960CED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2.装订</w:t>
            </w:r>
          </w:p>
          <w:p w14:paraId="5BD86C0B">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按照</w:t>
            </w:r>
            <w:r>
              <w:rPr>
                <w:rFonts w:hint="default" w:ascii="Times New Roman" w:hAnsi="Times New Roman" w:cs="Times New Roman"/>
                <w:color w:val="auto"/>
                <w:szCs w:val="21"/>
                <w:highlight w:val="none"/>
                <w:lang w:eastAsia="zh-CN"/>
              </w:rPr>
              <w:t>第六章响应文件</w:t>
            </w:r>
            <w:r>
              <w:rPr>
                <w:rFonts w:hint="default" w:ascii="Times New Roman" w:hAnsi="Times New Roman" w:cs="Times New Roman"/>
                <w:color w:val="auto"/>
                <w:szCs w:val="21"/>
                <w:highlight w:val="none"/>
              </w:rPr>
              <w:t>格式要求，</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lang w:val="en-US" w:eastAsia="zh-CN"/>
              </w:rPr>
              <w:t>装订</w:t>
            </w:r>
            <w:r>
              <w:rPr>
                <w:rFonts w:hint="default" w:ascii="Times New Roman" w:hAnsi="Times New Roman" w:cs="Times New Roman"/>
                <w:color w:val="auto"/>
                <w:szCs w:val="21"/>
                <w:highlight w:val="none"/>
              </w:rPr>
              <w:t>不因形式评审的问题（包括但不限于封面、页码、目录、字体、格式等）而被</w:t>
            </w:r>
            <w:r>
              <w:rPr>
                <w:rFonts w:hint="default" w:ascii="Times New Roman" w:hAnsi="Times New Roman" w:cs="Times New Roman"/>
                <w:color w:val="auto"/>
                <w:szCs w:val="21"/>
                <w:highlight w:val="none"/>
                <w:lang w:val="en-US" w:eastAsia="zh-CN"/>
              </w:rPr>
              <w:t>按否决处理</w:t>
            </w:r>
            <w:r>
              <w:rPr>
                <w:rFonts w:hint="default" w:ascii="Times New Roman" w:hAnsi="Times New Roman" w:cs="Times New Roman"/>
                <w:color w:val="auto"/>
                <w:szCs w:val="21"/>
                <w:highlight w:val="none"/>
              </w:rPr>
              <w:t>，</w:t>
            </w:r>
            <w:r>
              <w:rPr>
                <w:rFonts w:hint="default" w:ascii="Times New Roman" w:hAnsi="Times New Roman" w:cs="Times New Roman"/>
                <w:b w:val="0"/>
                <w:bCs w:val="0"/>
                <w:color w:val="auto"/>
                <w:szCs w:val="21"/>
                <w:highlight w:val="none"/>
              </w:rPr>
              <w:t>将所有内容装订为1册</w:t>
            </w:r>
            <w:r>
              <w:rPr>
                <w:rFonts w:hint="default" w:ascii="Times New Roman" w:hAnsi="Times New Roman" w:cs="Times New Roman"/>
                <w:b w:val="0"/>
                <w:bCs w:val="0"/>
                <w:color w:val="auto"/>
                <w:szCs w:val="21"/>
                <w:highlight w:val="none"/>
                <w:lang w:val="en-US" w:eastAsia="zh-CN"/>
              </w:rPr>
              <w:t>或多册</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原则上</w:t>
            </w:r>
            <w:r>
              <w:rPr>
                <w:rFonts w:hint="default" w:ascii="Times New Roman" w:hAnsi="Times New Roman" w:cs="Times New Roman"/>
                <w:color w:val="auto"/>
                <w:szCs w:val="21"/>
                <w:highlight w:val="none"/>
                <w:lang w:val="en-US" w:eastAsia="zh-CN"/>
              </w:rPr>
              <w:t>每册</w:t>
            </w:r>
            <w:r>
              <w:rPr>
                <w:rFonts w:hint="default" w:ascii="Times New Roman" w:hAnsi="Times New Roman" w:cs="Times New Roman"/>
                <w:color w:val="auto"/>
                <w:szCs w:val="21"/>
                <w:highlight w:val="none"/>
              </w:rPr>
              <w:t>不超过</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00页，</w:t>
            </w:r>
            <w:r>
              <w:rPr>
                <w:rFonts w:hint="default" w:ascii="Times New Roman" w:hAnsi="Times New Roman" w:cs="Times New Roman"/>
                <w:color w:val="auto"/>
                <w:szCs w:val="21"/>
                <w:highlight w:val="none"/>
                <w:lang w:val="en-US" w:eastAsia="zh-CN"/>
              </w:rPr>
              <w:t>如超过300页则分册装订</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部分（如有）提供纸质</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复印件，</w:t>
            </w:r>
            <w:r>
              <w:rPr>
                <w:rFonts w:hint="default" w:ascii="Times New Roman" w:hAnsi="Times New Roman" w:cs="Times New Roman"/>
                <w:color w:val="auto"/>
                <w:szCs w:val="21"/>
                <w:highlight w:val="none"/>
                <w:lang w:val="en-US" w:eastAsia="zh-CN"/>
              </w:rPr>
              <w:t>询比保函</w:t>
            </w:r>
            <w:r>
              <w:rPr>
                <w:rFonts w:hint="default" w:ascii="Times New Roman" w:hAnsi="Times New Roman" w:cs="Times New Roman"/>
                <w:color w:val="auto"/>
                <w:szCs w:val="21"/>
                <w:highlight w:val="none"/>
              </w:rPr>
              <w:t>复印件不需要单独封装，编入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1册装订不下的，可分为</w:t>
            </w:r>
            <w:r>
              <w:rPr>
                <w:rFonts w:hint="default" w:ascii="Times New Roman" w:hAnsi="Times New Roman" w:cs="Times New Roman"/>
                <w:color w:val="auto"/>
                <w:szCs w:val="21"/>
                <w:highlight w:val="none"/>
                <w:lang w:val="en-US" w:eastAsia="zh-CN"/>
              </w:rPr>
              <w:t>多</w:t>
            </w:r>
            <w:r>
              <w:rPr>
                <w:rFonts w:hint="default" w:ascii="Times New Roman" w:hAnsi="Times New Roman" w:cs="Times New Roman"/>
                <w:color w:val="auto"/>
                <w:szCs w:val="21"/>
                <w:highlight w:val="none"/>
              </w:rPr>
              <w:t>册装订，并在</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封面注明“第</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册，共</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仅1册的，封面无需注明册数。</w:t>
            </w:r>
          </w:p>
        </w:tc>
      </w:tr>
      <w:tr w14:paraId="1F483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BB16F1">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4.1.1</w:t>
            </w:r>
          </w:p>
        </w:tc>
        <w:tc>
          <w:tcPr>
            <w:tcW w:w="1644" w:type="dxa"/>
            <w:vAlign w:val="center"/>
          </w:tcPr>
          <w:p w14:paraId="39225312">
            <w:pPr>
              <w:snapToGrid w:val="0"/>
              <w:spacing w:line="400" w:lineRule="exact"/>
              <w:jc w:val="center"/>
              <w:rPr>
                <w:rFonts w:hint="default" w:ascii="Times New Roman" w:hAnsi="Times New Roman" w:cs="Times New Roman"/>
                <w:color w:val="auto"/>
                <w:spacing w:val="-6"/>
                <w:kern w:val="0"/>
                <w:szCs w:val="21"/>
                <w:highlight w:val="none"/>
              </w:rPr>
            </w:pPr>
            <w:r>
              <w:rPr>
                <w:rFonts w:hint="default" w:ascii="Times New Roman" w:hAnsi="Times New Roman" w:cs="Times New Roman"/>
                <w:color w:val="auto"/>
                <w:spacing w:val="-6"/>
                <w:kern w:val="0"/>
                <w:szCs w:val="21"/>
                <w:highlight w:val="none"/>
                <w:lang w:eastAsia="zh-CN"/>
              </w:rPr>
              <w:t>响应文件</w:t>
            </w:r>
            <w:r>
              <w:rPr>
                <w:rFonts w:hint="default" w:ascii="Times New Roman" w:hAnsi="Times New Roman" w:cs="Times New Roman"/>
                <w:color w:val="auto"/>
                <w:spacing w:val="-6"/>
                <w:kern w:val="0"/>
                <w:szCs w:val="21"/>
                <w:highlight w:val="none"/>
              </w:rPr>
              <w:t>的密封</w:t>
            </w:r>
          </w:p>
        </w:tc>
        <w:tc>
          <w:tcPr>
            <w:tcW w:w="6490" w:type="dxa"/>
            <w:vAlign w:val="center"/>
          </w:tcPr>
          <w:p w14:paraId="668D3744">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1.正本和副本的封面右上角应清楚地标记“正本”或“副本”的字样。</w:t>
            </w:r>
          </w:p>
          <w:p w14:paraId="2943FE81">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应当将</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胶装装订，不得松动、散落。每册</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的封面应标明项目名称、</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名称、日期，</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应当编制目录（但不得将目录编制作为评审因素），逐页标注页码，装订成册。</w:t>
            </w:r>
          </w:p>
          <w:p w14:paraId="080010F7">
            <w:pPr>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装入“</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”大袋中，密封并在大袋上加盖</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单位公章，同时“</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”大袋应按本表第4.1.2项的规定写明相应内容。一个大袋装不下的，可使用多个大袋封装。</w:t>
            </w:r>
          </w:p>
        </w:tc>
      </w:tr>
      <w:tr w14:paraId="6F7AA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C183E2">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4.1.2</w:t>
            </w:r>
          </w:p>
        </w:tc>
        <w:tc>
          <w:tcPr>
            <w:tcW w:w="1644" w:type="dxa"/>
            <w:vAlign w:val="center"/>
          </w:tcPr>
          <w:p w14:paraId="4321380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封套上写明</w:t>
            </w:r>
          </w:p>
        </w:tc>
        <w:tc>
          <w:tcPr>
            <w:tcW w:w="6490" w:type="dxa"/>
            <w:vAlign w:val="center"/>
          </w:tcPr>
          <w:p w14:paraId="64B7B14D">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应在“</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”大袋封套上写明如下内容：</w:t>
            </w:r>
          </w:p>
          <w:p w14:paraId="4A1D622D">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kern w:val="0"/>
                <w:szCs w:val="21"/>
                <w:highlight w:val="none"/>
                <w:u w:val="single"/>
              </w:rPr>
              <w:t xml:space="preserve">            </w:t>
            </w:r>
          </w:p>
          <w:p w14:paraId="6C8A6B53">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kern w:val="0"/>
                <w:szCs w:val="21"/>
                <w:highlight w:val="none"/>
                <w:u w:val="single"/>
              </w:rPr>
              <w:t xml:space="preserve">            </w:t>
            </w:r>
          </w:p>
          <w:p w14:paraId="13A37A8A">
            <w:pPr>
              <w:snapToGrid w:val="0"/>
              <w:spacing w:line="400" w:lineRule="exact"/>
              <w:ind w:firstLine="420" w:firstLineChars="200"/>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u w:val="single"/>
              </w:rPr>
              <w:t xml:space="preserve">                （项目名称）</w:t>
            </w:r>
            <w:r>
              <w:rPr>
                <w:rFonts w:hint="default" w:ascii="Times New Roman" w:hAnsi="Times New Roman" w:cs="Times New Roman"/>
                <w:color w:val="auto"/>
                <w:kern w:val="0"/>
                <w:szCs w:val="21"/>
                <w:highlight w:val="none"/>
                <w:lang w:eastAsia="zh-CN"/>
              </w:rPr>
              <w:t>响应文件</w:t>
            </w:r>
          </w:p>
          <w:p w14:paraId="7B80042B">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在</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2025</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4</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18</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17</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时</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30</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分前不得开启</w:t>
            </w:r>
          </w:p>
        </w:tc>
      </w:tr>
      <w:tr w14:paraId="02FF1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DFEF4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4.2.2</w:t>
            </w:r>
          </w:p>
        </w:tc>
        <w:tc>
          <w:tcPr>
            <w:tcW w:w="1644" w:type="dxa"/>
            <w:vAlign w:val="center"/>
          </w:tcPr>
          <w:p w14:paraId="6D16856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递交</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地点</w:t>
            </w:r>
          </w:p>
        </w:tc>
        <w:tc>
          <w:tcPr>
            <w:tcW w:w="6490" w:type="dxa"/>
            <w:vAlign w:val="center"/>
          </w:tcPr>
          <w:p w14:paraId="011ABAE5">
            <w:pPr>
              <w:snapToGrid w:val="0"/>
              <w:spacing w:line="400" w:lineRule="exact"/>
              <w:ind w:firstLine="420" w:firstLineChars="200"/>
              <w:rPr>
                <w:rFonts w:hint="default" w:ascii="Times New Roman" w:hAnsi="Times New Roman" w:cs="Times New Roman"/>
                <w:bCs/>
                <w:i/>
                <w:color w:val="auto"/>
                <w:szCs w:val="21"/>
                <w:highlight w:val="none"/>
                <w:lang w:val="en-US"/>
              </w:rPr>
            </w:pPr>
            <w:r>
              <w:rPr>
                <w:rFonts w:hint="default" w:ascii="Times New Roman" w:hAnsi="Times New Roman" w:cs="Times New Roman"/>
                <w:color w:val="auto"/>
                <w:kern w:val="0"/>
                <w:szCs w:val="21"/>
                <w:highlight w:val="none"/>
                <w:u w:val="single"/>
                <w:lang w:val="en-US" w:eastAsia="zh-CN"/>
              </w:rPr>
              <w:t>重庆市渝北区余溪路158号3号楼8楼会议室</w:t>
            </w:r>
          </w:p>
        </w:tc>
      </w:tr>
      <w:tr w14:paraId="7773E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CD7E1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4.2.3</w:t>
            </w:r>
          </w:p>
        </w:tc>
        <w:tc>
          <w:tcPr>
            <w:tcW w:w="1644" w:type="dxa"/>
            <w:vAlign w:val="center"/>
          </w:tcPr>
          <w:p w14:paraId="4A38F97A">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是否退还</w:t>
            </w:r>
            <w:r>
              <w:rPr>
                <w:rFonts w:hint="default" w:ascii="Times New Roman" w:hAnsi="Times New Roman" w:cs="Times New Roman"/>
                <w:color w:val="auto"/>
                <w:kern w:val="0"/>
                <w:szCs w:val="21"/>
                <w:highlight w:val="none"/>
                <w:lang w:eastAsia="zh-CN"/>
              </w:rPr>
              <w:t>响应文件</w:t>
            </w:r>
          </w:p>
        </w:tc>
        <w:tc>
          <w:tcPr>
            <w:tcW w:w="6490" w:type="dxa"/>
            <w:vAlign w:val="center"/>
          </w:tcPr>
          <w:p w14:paraId="23582966">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☑否</w:t>
            </w:r>
          </w:p>
        </w:tc>
      </w:tr>
      <w:tr w14:paraId="45A4D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20508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5.1.1</w:t>
            </w:r>
          </w:p>
        </w:tc>
        <w:tc>
          <w:tcPr>
            <w:tcW w:w="1644" w:type="dxa"/>
            <w:vAlign w:val="center"/>
          </w:tcPr>
          <w:p w14:paraId="198FB254">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询比时间</w:t>
            </w:r>
            <w:r>
              <w:rPr>
                <w:rFonts w:hint="default" w:ascii="Times New Roman" w:hAnsi="Times New Roman" w:cs="Times New Roman"/>
                <w:color w:val="auto"/>
                <w:kern w:val="0"/>
                <w:szCs w:val="21"/>
                <w:highlight w:val="none"/>
              </w:rPr>
              <w:t>和</w:t>
            </w:r>
          </w:p>
          <w:p w14:paraId="1E0F92B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地点</w:t>
            </w:r>
          </w:p>
        </w:tc>
        <w:tc>
          <w:tcPr>
            <w:tcW w:w="6490" w:type="dxa"/>
            <w:vAlign w:val="center"/>
          </w:tcPr>
          <w:p w14:paraId="267C5888">
            <w:pPr>
              <w:snapToGrid w:val="0"/>
              <w:spacing w:line="400" w:lineRule="exact"/>
              <w:ind w:firstLine="420" w:firstLineChars="200"/>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val="en-US" w:eastAsia="zh-CN"/>
              </w:rPr>
              <w:t>询比时间</w:t>
            </w:r>
            <w:r>
              <w:rPr>
                <w:rFonts w:hint="default" w:ascii="Times New Roman" w:hAnsi="Times New Roman" w:cs="Times New Roman"/>
                <w:color w:val="auto"/>
                <w:kern w:val="0"/>
                <w:szCs w:val="21"/>
                <w:highlight w:val="none"/>
              </w:rPr>
              <w:t>：同</w:t>
            </w:r>
            <w:r>
              <w:rPr>
                <w:rFonts w:hint="default" w:ascii="Times New Roman" w:hAnsi="Times New Roman" w:cs="Times New Roman"/>
                <w:color w:val="auto"/>
                <w:kern w:val="0"/>
                <w:szCs w:val="21"/>
                <w:highlight w:val="none"/>
                <w:lang w:eastAsia="zh-CN"/>
              </w:rPr>
              <w:t>响应截止时间</w:t>
            </w:r>
          </w:p>
          <w:p w14:paraId="47CD92F9">
            <w:pPr>
              <w:snapToGrid w:val="0"/>
              <w:spacing w:line="400" w:lineRule="exact"/>
              <w:ind w:firstLine="420" w:firstLineChars="200"/>
              <w:rPr>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kern w:val="0"/>
                <w:szCs w:val="21"/>
                <w:highlight w:val="none"/>
                <w:lang w:val="en-US" w:eastAsia="zh-CN"/>
              </w:rPr>
              <w:t>询比地点</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highlight w:val="none"/>
                <w:u w:val="none"/>
                <w:lang w:val="en-US" w:eastAsia="zh-CN"/>
              </w:rPr>
              <w:t>重庆市林业投资开发有限责任公司</w:t>
            </w:r>
          </w:p>
          <w:p w14:paraId="264D2BA8">
            <w:pPr>
              <w:snapToGrid w:val="0"/>
              <w:spacing w:line="400" w:lineRule="exact"/>
              <w:ind w:firstLine="420" w:firstLineChars="200"/>
              <w:rPr>
                <w:rFonts w:hint="default" w:ascii="Times New Roman" w:hAnsi="Times New Roman" w:cs="Times New Roman"/>
                <w:bCs/>
                <w:i/>
                <w:color w:val="auto"/>
                <w:szCs w:val="21"/>
                <w:highlight w:val="none"/>
              </w:rPr>
            </w:pPr>
            <w:r>
              <w:rPr>
                <w:rFonts w:hint="default" w:ascii="Times New Roman" w:hAnsi="Times New Roman" w:cs="Times New Roman"/>
                <w:color w:val="auto"/>
                <w:highlight w:val="none"/>
                <w:u w:val="none"/>
              </w:rPr>
              <w:t>地址：重庆市渝北区余溪路158号3号楼</w:t>
            </w:r>
            <w:r>
              <w:rPr>
                <w:rFonts w:hint="default" w:ascii="Times New Roman" w:hAnsi="Times New Roman" w:cs="Times New Roman"/>
                <w:bCs/>
                <w:color w:val="auto"/>
                <w:szCs w:val="21"/>
                <w:highlight w:val="none"/>
              </w:rPr>
              <w:t>。</w:t>
            </w:r>
          </w:p>
        </w:tc>
      </w:tr>
      <w:tr w14:paraId="447E2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0E7C8A">
            <w:pPr>
              <w:snapToGrid w:val="0"/>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5.2</w:t>
            </w:r>
          </w:p>
        </w:tc>
        <w:tc>
          <w:tcPr>
            <w:tcW w:w="1644" w:type="dxa"/>
            <w:vAlign w:val="center"/>
          </w:tcPr>
          <w:p w14:paraId="7F75B014">
            <w:pPr>
              <w:snapToGrid w:val="0"/>
              <w:spacing w:line="40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开标</w:t>
            </w:r>
            <w:r>
              <w:rPr>
                <w:rFonts w:hint="default" w:ascii="Times New Roman" w:hAnsi="Times New Roman" w:cs="Times New Roman"/>
                <w:color w:val="auto"/>
                <w:szCs w:val="21"/>
                <w:highlight w:val="none"/>
              </w:rPr>
              <w:t>程序</w:t>
            </w:r>
          </w:p>
        </w:tc>
        <w:tc>
          <w:tcPr>
            <w:tcW w:w="6490" w:type="dxa"/>
            <w:vAlign w:val="center"/>
          </w:tcPr>
          <w:p w14:paraId="502409A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按</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rPr>
              <w:t>文件规定的时间和地点进行。</w:t>
            </w:r>
          </w:p>
          <w:p w14:paraId="4F2D8F3D">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 宣布开标纪律。</w:t>
            </w:r>
          </w:p>
          <w:p w14:paraId="62714782">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 宣布开标人、唱标人、记录人、监标人等有关人员姓名。</w:t>
            </w:r>
          </w:p>
          <w:p w14:paraId="3CA504CE">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 公布在</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截止时间前递交</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w:t>
            </w:r>
            <w:r>
              <w:rPr>
                <w:rFonts w:hint="default" w:ascii="Times New Roman" w:hAnsi="Times New Roman" w:cs="Times New Roman"/>
                <w:color w:val="auto"/>
                <w:szCs w:val="21"/>
                <w:highlight w:val="none"/>
                <w:lang w:val="en-US" w:eastAsia="zh-CN"/>
              </w:rPr>
              <w:t>申请</w:t>
            </w:r>
            <w:r>
              <w:rPr>
                <w:rFonts w:hint="default" w:ascii="Times New Roman" w:hAnsi="Times New Roman" w:cs="Times New Roman"/>
                <w:color w:val="auto"/>
                <w:szCs w:val="21"/>
                <w:highlight w:val="none"/>
              </w:rPr>
              <w:t>人名称。</w:t>
            </w:r>
          </w:p>
          <w:p w14:paraId="5EC01E33">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5. </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文件的密封检查：</w:t>
            </w:r>
            <w:r>
              <w:rPr>
                <w:rFonts w:hint="default" w:ascii="Times New Roman" w:hAnsi="Times New Roman" w:cs="Times New Roman"/>
                <w:color w:val="auto"/>
                <w:szCs w:val="21"/>
                <w:highlight w:val="none"/>
                <w:lang w:val="en-US" w:eastAsia="zh-CN"/>
              </w:rPr>
              <w:t>评标小组</w:t>
            </w:r>
            <w:r>
              <w:rPr>
                <w:rFonts w:hint="default" w:ascii="Times New Roman" w:hAnsi="Times New Roman" w:cs="Times New Roman"/>
                <w:color w:val="auto"/>
                <w:szCs w:val="21"/>
                <w:highlight w:val="none"/>
              </w:rPr>
              <w:t>对</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文件封装情况进行检查，以确认其</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文件密封完好。</w:t>
            </w:r>
          </w:p>
          <w:p w14:paraId="25F68029">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 公布最高限价。</w:t>
            </w:r>
          </w:p>
          <w:p w14:paraId="2315D29A">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 逐单位随机开启</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文件。开启</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文件大袋及</w:t>
            </w:r>
            <w:r>
              <w:rPr>
                <w:rFonts w:hint="default" w:ascii="Times New Roman" w:hAnsi="Times New Roman" w:cs="Times New Roman"/>
                <w:color w:val="auto"/>
                <w:szCs w:val="21"/>
                <w:highlight w:val="none"/>
                <w:lang w:eastAsia="zh-CN"/>
              </w:rPr>
              <w:t>响应函</w:t>
            </w:r>
            <w:r>
              <w:rPr>
                <w:rFonts w:hint="default" w:ascii="Times New Roman" w:hAnsi="Times New Roman" w:cs="Times New Roman"/>
                <w:color w:val="auto"/>
                <w:szCs w:val="21"/>
                <w:highlight w:val="none"/>
              </w:rPr>
              <w:t>部分袋、</w:t>
            </w:r>
            <w:r>
              <w:rPr>
                <w:rFonts w:hint="default" w:ascii="Times New Roman" w:hAnsi="Times New Roman" w:cs="Times New Roman"/>
                <w:color w:val="auto"/>
                <w:szCs w:val="21"/>
                <w:highlight w:val="none"/>
                <w:lang w:val="en-US" w:eastAsia="zh-CN"/>
              </w:rPr>
              <w:t>商务</w:t>
            </w:r>
            <w:r>
              <w:rPr>
                <w:rFonts w:hint="default" w:ascii="Times New Roman" w:hAnsi="Times New Roman" w:cs="Times New Roman"/>
                <w:color w:val="auto"/>
                <w:szCs w:val="21"/>
                <w:highlight w:val="none"/>
              </w:rPr>
              <w:t>部分袋、技术部分袋（如有）、资格审查部分袋；公布</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w:t>
            </w:r>
            <w:r>
              <w:rPr>
                <w:rFonts w:hint="default" w:ascii="Times New Roman" w:hAnsi="Times New Roman" w:cs="Times New Roman"/>
                <w:color w:val="auto"/>
                <w:szCs w:val="21"/>
                <w:highlight w:val="none"/>
                <w:lang w:eastAsia="zh-CN"/>
              </w:rPr>
              <w:t>响应报价</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交货期</w:t>
            </w:r>
            <w:r>
              <w:rPr>
                <w:rFonts w:hint="default" w:ascii="Times New Roman" w:hAnsi="Times New Roman" w:cs="Times New Roman"/>
                <w:color w:val="auto"/>
                <w:szCs w:val="21"/>
                <w:highlight w:val="none"/>
              </w:rPr>
              <w:t>及其他内容并记录在案。</w:t>
            </w:r>
          </w:p>
          <w:p w14:paraId="1F1FA796">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 汇总开标情况，打印开标记录表。</w:t>
            </w:r>
          </w:p>
          <w:p w14:paraId="50746A6A">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代表、监标人、主持人、记录人等有关人员在开标记录上签名确认。因其他原因未能签名的，视为默认开标结果。</w:t>
            </w:r>
          </w:p>
          <w:p w14:paraId="1DA29CC8">
            <w:pPr>
              <w:autoSpaceDE w:val="0"/>
              <w:autoSpaceDN w:val="0"/>
              <w:adjustRightInd w:val="0"/>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 开标结束。</w:t>
            </w:r>
          </w:p>
        </w:tc>
      </w:tr>
      <w:tr w14:paraId="3B0C1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C3F0A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6.1.1</w:t>
            </w:r>
          </w:p>
        </w:tc>
        <w:tc>
          <w:tcPr>
            <w:tcW w:w="1644" w:type="dxa"/>
            <w:vAlign w:val="center"/>
          </w:tcPr>
          <w:p w14:paraId="2CC33D1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评审小组</w:t>
            </w:r>
            <w:r>
              <w:rPr>
                <w:rFonts w:hint="default" w:ascii="Times New Roman" w:hAnsi="Times New Roman" w:cs="Times New Roman"/>
                <w:color w:val="auto"/>
                <w:kern w:val="0"/>
                <w:szCs w:val="21"/>
                <w:highlight w:val="none"/>
              </w:rPr>
              <w:t>的组建</w:t>
            </w:r>
          </w:p>
        </w:tc>
        <w:tc>
          <w:tcPr>
            <w:tcW w:w="6490" w:type="dxa"/>
            <w:vAlign w:val="center"/>
          </w:tcPr>
          <w:p w14:paraId="51818D35">
            <w:pPr>
              <w:autoSpaceDE w:val="0"/>
              <w:autoSpaceDN w:val="0"/>
              <w:adjustRightInd w:val="0"/>
              <w:snapToGrid w:val="0"/>
              <w:spacing w:line="400" w:lineRule="exact"/>
              <w:ind w:firstLine="436"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spacing w:val="4"/>
                <w:kern w:val="0"/>
                <w:szCs w:val="21"/>
                <w:highlight w:val="none"/>
              </w:rPr>
              <w:t>由</w:t>
            </w:r>
            <w:r>
              <w:rPr>
                <w:rFonts w:hint="default" w:ascii="Times New Roman" w:hAnsi="Times New Roman" w:cs="Times New Roman"/>
                <w:color w:val="auto"/>
                <w:spacing w:val="4"/>
                <w:kern w:val="0"/>
                <w:szCs w:val="21"/>
                <w:highlight w:val="none"/>
                <w:lang w:eastAsia="zh-CN"/>
              </w:rPr>
              <w:t>采购人</w:t>
            </w:r>
            <w:r>
              <w:rPr>
                <w:rFonts w:hint="default" w:ascii="Times New Roman" w:hAnsi="Times New Roman" w:cs="Times New Roman"/>
                <w:color w:val="auto"/>
                <w:spacing w:val="4"/>
                <w:kern w:val="0"/>
                <w:szCs w:val="21"/>
                <w:highlight w:val="none"/>
              </w:rPr>
              <w:t>按法律法规及相关规定依法组建</w:t>
            </w:r>
            <w:r>
              <w:rPr>
                <w:rFonts w:hint="default" w:ascii="Times New Roman" w:hAnsi="Times New Roman" w:cs="Times New Roman"/>
                <w:color w:val="auto"/>
                <w:spacing w:val="4"/>
                <w:kern w:val="0"/>
                <w:szCs w:val="21"/>
                <w:highlight w:val="none"/>
                <w:lang w:val="en-US" w:eastAsia="zh-CN"/>
              </w:rPr>
              <w:t>评审</w:t>
            </w:r>
            <w:r>
              <w:rPr>
                <w:rFonts w:hint="default" w:ascii="Times New Roman" w:hAnsi="Times New Roman" w:cs="Times New Roman"/>
                <w:color w:val="auto"/>
                <w:spacing w:val="4"/>
                <w:kern w:val="0"/>
                <w:szCs w:val="21"/>
                <w:highlight w:val="none"/>
                <w:lang w:eastAsia="zh-CN"/>
              </w:rPr>
              <w:t>小组</w:t>
            </w:r>
            <w:r>
              <w:rPr>
                <w:rFonts w:hint="default" w:ascii="Times New Roman" w:hAnsi="Times New Roman" w:cs="Times New Roman"/>
                <w:color w:val="auto"/>
                <w:kern w:val="0"/>
                <w:szCs w:val="21"/>
                <w:highlight w:val="none"/>
              </w:rPr>
              <w:t>。</w:t>
            </w:r>
          </w:p>
        </w:tc>
      </w:tr>
      <w:tr w14:paraId="1667E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2A2B4F">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7.1</w:t>
            </w:r>
          </w:p>
        </w:tc>
        <w:tc>
          <w:tcPr>
            <w:tcW w:w="1644" w:type="dxa"/>
            <w:vAlign w:val="center"/>
          </w:tcPr>
          <w:p w14:paraId="7EC023C7">
            <w:pPr>
              <w:snapToGrid w:val="0"/>
              <w:spacing w:after="62" w:afterLines="20"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是否授权</w:t>
            </w:r>
            <w:r>
              <w:rPr>
                <w:rFonts w:hint="default" w:ascii="Times New Roman" w:hAnsi="Times New Roman" w:cs="Times New Roman"/>
                <w:color w:val="auto"/>
                <w:kern w:val="0"/>
                <w:szCs w:val="21"/>
                <w:highlight w:val="none"/>
                <w:lang w:eastAsia="zh-CN"/>
              </w:rPr>
              <w:t>评审小组</w:t>
            </w:r>
            <w:r>
              <w:rPr>
                <w:rFonts w:hint="default" w:ascii="Times New Roman" w:hAnsi="Times New Roman" w:cs="Times New Roman"/>
                <w:color w:val="auto"/>
                <w:kern w:val="0"/>
                <w:szCs w:val="21"/>
                <w:highlight w:val="none"/>
              </w:rPr>
              <w:t>确定</w:t>
            </w:r>
            <w:r>
              <w:rPr>
                <w:rFonts w:hint="default" w:ascii="Times New Roman" w:hAnsi="Times New Roman" w:cs="Times New Roman"/>
                <w:color w:val="auto"/>
                <w:kern w:val="0"/>
                <w:szCs w:val="21"/>
                <w:highlight w:val="none"/>
                <w:lang w:eastAsia="zh-CN"/>
              </w:rPr>
              <w:t>成交人</w:t>
            </w:r>
          </w:p>
        </w:tc>
        <w:tc>
          <w:tcPr>
            <w:tcW w:w="6490" w:type="dxa"/>
            <w:vAlign w:val="center"/>
          </w:tcPr>
          <w:p w14:paraId="5464DD9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default" w:ascii="Times New Roman" w:hAnsi="Times New Roman" w:cs="Times New Roman"/>
                <w:i/>
                <w:color w:val="auto"/>
                <w:kern w:val="0"/>
                <w:szCs w:val="21"/>
                <w:highlight w:val="none"/>
              </w:rPr>
            </w:pP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B</w:t>
            </w:r>
            <w:r>
              <w:rPr>
                <w:rFonts w:hint="default" w:ascii="Times New Roman" w:hAnsi="Times New Roman" w:cs="Times New Roman"/>
                <w:color w:val="auto"/>
                <w:kern w:val="0"/>
                <w:szCs w:val="21"/>
                <w:highlight w:val="none"/>
              </w:rPr>
              <w:t>否，推荐</w:t>
            </w:r>
            <w:r>
              <w:rPr>
                <w:rFonts w:hint="default" w:ascii="Times New Roman" w:hAnsi="Times New Roman" w:cs="Times New Roman"/>
                <w:color w:val="auto"/>
                <w:kern w:val="0"/>
                <w:szCs w:val="21"/>
                <w:highlight w:val="none"/>
                <w:lang w:val="en-US" w:eastAsia="zh-CN"/>
              </w:rPr>
              <w:t>有效报价从低到高</w:t>
            </w:r>
            <w:r>
              <w:rPr>
                <w:rFonts w:hint="default" w:ascii="Times New Roman" w:hAnsi="Times New Roman" w:cs="Times New Roman"/>
                <w:color w:val="auto"/>
                <w:kern w:val="0"/>
                <w:szCs w:val="21"/>
                <w:highlight w:val="none"/>
              </w:rPr>
              <w:t>前三名为</w:t>
            </w:r>
            <w:r>
              <w:rPr>
                <w:rFonts w:hint="default" w:ascii="Times New Roman" w:hAnsi="Times New Roman" w:cs="Times New Roman"/>
                <w:color w:val="auto"/>
                <w:kern w:val="0"/>
                <w:szCs w:val="21"/>
                <w:highlight w:val="none"/>
                <w:lang w:eastAsia="zh-CN"/>
              </w:rPr>
              <w:t>成交候选人</w:t>
            </w:r>
            <w:r>
              <w:rPr>
                <w:rFonts w:hint="default" w:ascii="Times New Roman" w:hAnsi="Times New Roman" w:cs="Times New Roman"/>
                <w:color w:val="auto"/>
                <w:kern w:val="0"/>
                <w:szCs w:val="21"/>
                <w:highlight w:val="none"/>
              </w:rPr>
              <w:t>。</w:t>
            </w:r>
          </w:p>
        </w:tc>
      </w:tr>
      <w:tr w14:paraId="3666B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8608BD">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7.2</w:t>
            </w:r>
          </w:p>
        </w:tc>
        <w:tc>
          <w:tcPr>
            <w:tcW w:w="1644" w:type="dxa"/>
            <w:vAlign w:val="center"/>
          </w:tcPr>
          <w:p w14:paraId="7F107677">
            <w:pPr>
              <w:snapToGrid w:val="0"/>
              <w:spacing w:after="62" w:afterLines="20"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lang w:eastAsia="zh-CN"/>
              </w:rPr>
              <w:t>成交</w:t>
            </w:r>
            <w:r>
              <w:rPr>
                <w:rFonts w:hint="default" w:ascii="Times New Roman" w:hAnsi="Times New Roman" w:cs="Times New Roman"/>
                <w:color w:val="auto"/>
                <w:kern w:val="0"/>
                <w:szCs w:val="21"/>
                <w:highlight w:val="none"/>
                <w:lang w:val="en-US" w:eastAsia="zh-CN"/>
              </w:rPr>
              <w:t>结果公告</w:t>
            </w:r>
          </w:p>
        </w:tc>
        <w:tc>
          <w:tcPr>
            <w:tcW w:w="6490" w:type="dxa"/>
            <w:vAlign w:val="center"/>
          </w:tcPr>
          <w:p w14:paraId="45F770B6">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在收到</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lang w:eastAsia="zh-CN"/>
              </w:rPr>
              <w:t>评审报告</w:t>
            </w:r>
            <w:r>
              <w:rPr>
                <w:rFonts w:hint="default" w:ascii="Times New Roman" w:hAnsi="Times New Roman" w:cs="Times New Roman"/>
                <w:color w:val="auto"/>
                <w:szCs w:val="21"/>
                <w:highlight w:val="none"/>
              </w:rPr>
              <w:t>后将</w:t>
            </w:r>
            <w:r>
              <w:rPr>
                <w:rFonts w:hint="default" w:ascii="Times New Roman" w:hAnsi="Times New Roman" w:cs="Times New Roman"/>
                <w:color w:val="auto"/>
                <w:szCs w:val="21"/>
                <w:highlight w:val="none"/>
                <w:lang w:val="en-US" w:eastAsia="zh-CN"/>
              </w:rPr>
              <w:t>成交</w:t>
            </w:r>
            <w:r>
              <w:rPr>
                <w:rFonts w:hint="default" w:ascii="Times New Roman" w:hAnsi="Times New Roman" w:cs="Times New Roman"/>
                <w:color w:val="auto"/>
                <w:szCs w:val="21"/>
                <w:highlight w:val="none"/>
              </w:rPr>
              <w:t>结果在</w:t>
            </w:r>
            <w:r>
              <w:rPr>
                <w:rFonts w:hint="default" w:ascii="Times New Roman" w:hAnsi="Times New Roman" w:cs="Times New Roman"/>
                <w:color w:val="auto"/>
                <w:szCs w:val="21"/>
                <w:highlight w:val="none"/>
                <w:lang w:eastAsia="zh-CN"/>
              </w:rPr>
              <w:t>“</w:t>
            </w:r>
            <w:r>
              <w:rPr>
                <w:rFonts w:hint="default" w:ascii="Times New Roman" w:hAnsi="Times New Roman" w:cs="Times New Roman"/>
                <w:snapToGrid w:val="0"/>
                <w:color w:val="auto"/>
                <w:kern w:val="0"/>
                <w:szCs w:val="21"/>
                <w:highlight w:val="none"/>
                <w:u w:val="single"/>
                <w:lang w:val="en-US" w:eastAsia="zh-CN"/>
              </w:rPr>
              <w:t>重庆市林业投资开发有限责任公司官网</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上进行</w:t>
            </w:r>
            <w:r>
              <w:rPr>
                <w:rFonts w:hint="default" w:ascii="Times New Roman" w:hAnsi="Times New Roman" w:cs="Times New Roman"/>
                <w:color w:val="auto"/>
                <w:szCs w:val="21"/>
                <w:highlight w:val="none"/>
                <w:lang w:val="en-US" w:eastAsia="zh-CN"/>
              </w:rPr>
              <w:t>公告。</w:t>
            </w:r>
          </w:p>
        </w:tc>
      </w:tr>
      <w:tr w14:paraId="37BBB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35" w:type="dxa"/>
            <w:vAlign w:val="center"/>
          </w:tcPr>
          <w:p w14:paraId="22581B0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7.3.1</w:t>
            </w:r>
          </w:p>
        </w:tc>
        <w:tc>
          <w:tcPr>
            <w:tcW w:w="1644" w:type="dxa"/>
            <w:vAlign w:val="center"/>
          </w:tcPr>
          <w:p w14:paraId="034583B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履约担保</w:t>
            </w:r>
          </w:p>
        </w:tc>
        <w:tc>
          <w:tcPr>
            <w:tcW w:w="6490" w:type="dxa"/>
            <w:vAlign w:val="center"/>
          </w:tcPr>
          <w:p w14:paraId="2756D067">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是否提供履约担保：</w:t>
            </w:r>
            <w:r>
              <w:rPr>
                <w:rFonts w:hint="default" w:ascii="Times New Roman" w:hAnsi="Times New Roman" w:cs="Times New Roman"/>
                <w:color w:val="auto"/>
                <w:kern w:val="0"/>
                <w:szCs w:val="21"/>
                <w:highlight w:val="none"/>
                <w:u w:val="single"/>
                <w:lang w:val="en-US" w:eastAsia="zh-CN"/>
              </w:rPr>
              <w:t>不</w:t>
            </w:r>
            <w:r>
              <w:rPr>
                <w:rFonts w:hint="default" w:ascii="Times New Roman" w:hAnsi="Times New Roman" w:cs="Times New Roman"/>
                <w:color w:val="auto"/>
                <w:kern w:val="0"/>
                <w:szCs w:val="21"/>
                <w:highlight w:val="none"/>
                <w:u w:val="single"/>
              </w:rPr>
              <w:t>提供</w:t>
            </w:r>
            <w:r>
              <w:rPr>
                <w:rFonts w:hint="default" w:ascii="Times New Roman" w:hAnsi="Times New Roman" w:cs="Times New Roman"/>
                <w:color w:val="auto"/>
                <w:kern w:val="0"/>
                <w:szCs w:val="21"/>
                <w:highlight w:val="none"/>
              </w:rPr>
              <w:t>。</w:t>
            </w:r>
          </w:p>
        </w:tc>
      </w:tr>
      <w:tr w14:paraId="5E886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0D115DC">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8.1</w:t>
            </w:r>
          </w:p>
        </w:tc>
        <w:tc>
          <w:tcPr>
            <w:tcW w:w="1644" w:type="dxa"/>
            <w:vAlign w:val="center"/>
          </w:tcPr>
          <w:p w14:paraId="549916C5">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snapToGrid w:val="0"/>
                <w:color w:val="auto"/>
                <w:kern w:val="0"/>
                <w:szCs w:val="21"/>
                <w:highlight w:val="none"/>
              </w:rPr>
              <w:t>重新</w:t>
            </w:r>
            <w:r>
              <w:rPr>
                <w:rFonts w:hint="default" w:ascii="Times New Roman" w:hAnsi="Times New Roman" w:cs="Times New Roman"/>
                <w:snapToGrid w:val="0"/>
                <w:color w:val="auto"/>
                <w:kern w:val="0"/>
                <w:szCs w:val="21"/>
                <w:highlight w:val="none"/>
                <w:lang w:val="en-US" w:eastAsia="zh-CN"/>
              </w:rPr>
              <w:t>采购或不再采购的</w:t>
            </w:r>
            <w:r>
              <w:rPr>
                <w:rFonts w:hint="default" w:ascii="Times New Roman" w:hAnsi="Times New Roman" w:cs="Times New Roman"/>
                <w:color w:val="auto"/>
                <w:kern w:val="0"/>
                <w:szCs w:val="21"/>
                <w:highlight w:val="none"/>
              </w:rPr>
              <w:t>情形</w:t>
            </w:r>
          </w:p>
        </w:tc>
        <w:tc>
          <w:tcPr>
            <w:tcW w:w="6490" w:type="dxa"/>
            <w:vAlign w:val="center"/>
          </w:tcPr>
          <w:p w14:paraId="1EA8D9BF">
            <w:pPr>
              <w:snapToGrid w:val="0"/>
              <w:spacing w:line="400" w:lineRule="exact"/>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按</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须知第8.1执行</w:t>
            </w:r>
            <w:r>
              <w:rPr>
                <w:rFonts w:hint="default" w:ascii="Times New Roman" w:hAnsi="Times New Roman" w:cs="Times New Roman"/>
                <w:color w:val="auto"/>
                <w:kern w:val="0"/>
                <w:szCs w:val="21"/>
                <w:highlight w:val="none"/>
                <w:lang w:eastAsia="zh-CN"/>
              </w:rPr>
              <w:t>。</w:t>
            </w:r>
          </w:p>
        </w:tc>
      </w:tr>
      <w:tr w14:paraId="295AD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5" w:type="dxa"/>
            <w:vAlign w:val="center"/>
          </w:tcPr>
          <w:p w14:paraId="57358E99">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10</w:t>
            </w:r>
          </w:p>
        </w:tc>
        <w:tc>
          <w:tcPr>
            <w:tcW w:w="8134" w:type="dxa"/>
            <w:gridSpan w:val="2"/>
            <w:vAlign w:val="center"/>
          </w:tcPr>
          <w:p w14:paraId="7DA1DCF6">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需要补充的其他内容</w:t>
            </w:r>
          </w:p>
        </w:tc>
      </w:tr>
      <w:tr w14:paraId="5E831F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7B0219">
            <w:pPr>
              <w:snapToGrid w:val="0"/>
              <w:spacing w:line="4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1</w:t>
            </w:r>
          </w:p>
        </w:tc>
        <w:tc>
          <w:tcPr>
            <w:tcW w:w="1644" w:type="dxa"/>
            <w:vAlign w:val="center"/>
          </w:tcPr>
          <w:p w14:paraId="2CFC752A">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询问</w:t>
            </w:r>
            <w:r>
              <w:rPr>
                <w:rFonts w:hint="default" w:ascii="Times New Roman" w:hAnsi="Times New Roman" w:cs="Times New Roman"/>
                <w:color w:val="auto"/>
                <w:kern w:val="0"/>
                <w:szCs w:val="21"/>
                <w:highlight w:val="none"/>
              </w:rPr>
              <w:t>、投诉处理</w:t>
            </w:r>
          </w:p>
        </w:tc>
        <w:tc>
          <w:tcPr>
            <w:tcW w:w="6490" w:type="dxa"/>
            <w:vAlign w:val="center"/>
          </w:tcPr>
          <w:p w14:paraId="320699EC">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1.询问</w:t>
            </w:r>
          </w:p>
          <w:p w14:paraId="430380CF">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lang w:eastAsia="zh-CN"/>
              </w:rPr>
              <w:t>人</w:t>
            </w:r>
            <w:r>
              <w:rPr>
                <w:rFonts w:hint="default" w:ascii="Times New Roman" w:hAnsi="Times New Roman" w:cs="Times New Roman"/>
                <w:color w:val="auto"/>
                <w:kern w:val="0"/>
                <w:szCs w:val="21"/>
                <w:highlight w:val="none"/>
              </w:rPr>
              <w:t>认为</w:t>
            </w:r>
            <w:r>
              <w:rPr>
                <w:rFonts w:hint="default" w:ascii="Times New Roman" w:hAnsi="Times New Roman" w:cs="Times New Roman"/>
                <w:color w:val="auto"/>
                <w:kern w:val="0"/>
                <w:szCs w:val="21"/>
                <w:highlight w:val="none"/>
                <w:lang w:val="en-US" w:eastAsia="zh-CN"/>
              </w:rPr>
              <w:t>询比采购文件或者</w:t>
            </w:r>
            <w:r>
              <w:rPr>
                <w:rFonts w:hint="default" w:ascii="Times New Roman" w:hAnsi="Times New Roman" w:cs="Times New Roman"/>
                <w:color w:val="auto"/>
                <w:kern w:val="0"/>
                <w:szCs w:val="21"/>
                <w:highlight w:val="none"/>
              </w:rPr>
              <w:t>成交结果使自己的权益受到损害的，可以在</w:t>
            </w:r>
            <w:r>
              <w:rPr>
                <w:rFonts w:hint="default" w:ascii="Times New Roman" w:hAnsi="Times New Roman" w:cs="Times New Roman"/>
                <w:color w:val="auto"/>
                <w:kern w:val="0"/>
                <w:szCs w:val="21"/>
                <w:highlight w:val="none"/>
                <w:lang w:val="en-US" w:eastAsia="zh-CN"/>
              </w:rPr>
              <w:t>公告或者公示期</w:t>
            </w:r>
            <w:r>
              <w:rPr>
                <w:rFonts w:hint="default" w:ascii="Times New Roman" w:hAnsi="Times New Roman" w:cs="Times New Roman"/>
                <w:color w:val="auto"/>
                <w:kern w:val="0"/>
                <w:szCs w:val="21"/>
                <w:highlight w:val="none"/>
              </w:rPr>
              <w:t>内，以书面形式向采购人提出</w:t>
            </w:r>
            <w:r>
              <w:rPr>
                <w:rFonts w:hint="default" w:ascii="Times New Roman" w:hAnsi="Times New Roman" w:cs="Times New Roman"/>
                <w:color w:val="auto"/>
                <w:kern w:val="0"/>
                <w:szCs w:val="21"/>
                <w:highlight w:val="none"/>
                <w:lang w:val="en-US" w:eastAsia="zh-CN"/>
              </w:rPr>
              <w:t>询问</w:t>
            </w:r>
            <w:r>
              <w:rPr>
                <w:rFonts w:hint="default" w:ascii="Times New Roman" w:hAnsi="Times New Roman" w:cs="Times New Roman"/>
                <w:color w:val="auto"/>
                <w:kern w:val="0"/>
                <w:szCs w:val="21"/>
                <w:highlight w:val="none"/>
              </w:rPr>
              <w:t>。</w:t>
            </w:r>
          </w:p>
          <w:p w14:paraId="4B8ABB61">
            <w:pPr>
              <w:keepNext w:val="0"/>
              <w:keepLines w:val="0"/>
              <w:pageBreakBefore w:val="0"/>
              <w:kinsoku/>
              <w:wordWrap/>
              <w:overflowPunct/>
              <w:topLinePunct w:val="0"/>
              <w:autoSpaceDE w:val="0"/>
              <w:autoSpaceDN w:val="0"/>
              <w:bidi w:val="0"/>
              <w:adjustRightInd w:val="0"/>
              <w:snapToGrid w:val="0"/>
              <w:spacing w:line="400" w:lineRule="exact"/>
              <w:ind w:firstLine="422" w:firstLineChars="200"/>
              <w:textAlignment w:val="auto"/>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lang w:val="en-US" w:eastAsia="zh-CN"/>
              </w:rPr>
              <w:t>2.</w:t>
            </w:r>
            <w:r>
              <w:rPr>
                <w:rFonts w:hint="default" w:ascii="Times New Roman" w:hAnsi="Times New Roman" w:cs="Times New Roman"/>
                <w:b/>
                <w:bCs/>
                <w:color w:val="auto"/>
                <w:kern w:val="0"/>
                <w:szCs w:val="21"/>
                <w:highlight w:val="none"/>
              </w:rPr>
              <w:t>投诉</w:t>
            </w:r>
          </w:p>
          <w:p w14:paraId="07116B07">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lang w:eastAsia="zh-CN"/>
              </w:rPr>
              <w:t>人</w:t>
            </w:r>
            <w:r>
              <w:rPr>
                <w:rFonts w:hint="default" w:ascii="Times New Roman" w:hAnsi="Times New Roman" w:cs="Times New Roman"/>
                <w:color w:val="auto"/>
                <w:kern w:val="0"/>
                <w:szCs w:val="21"/>
                <w:highlight w:val="none"/>
              </w:rPr>
              <w:t>对采购人、采购代理机构的答复不满意，或者采购人、采购代理机构未在规定时间内作出答复的，可以在答复期满后15个工作日内向相关</w:t>
            </w:r>
            <w:r>
              <w:rPr>
                <w:rFonts w:hint="default" w:ascii="Times New Roman" w:hAnsi="Times New Roman" w:cs="Times New Roman"/>
                <w:color w:val="auto"/>
                <w:kern w:val="0"/>
                <w:szCs w:val="21"/>
                <w:highlight w:val="none"/>
                <w:lang w:val="en-US" w:eastAsia="zh-CN"/>
              </w:rPr>
              <w:t>采购人</w:t>
            </w:r>
            <w:r>
              <w:rPr>
                <w:rFonts w:hint="default" w:ascii="Times New Roman" w:hAnsi="Times New Roman" w:cs="Times New Roman"/>
                <w:color w:val="auto"/>
                <w:kern w:val="0"/>
                <w:szCs w:val="21"/>
                <w:highlight w:val="none"/>
              </w:rPr>
              <w:t>监督部门提起投诉。</w:t>
            </w:r>
          </w:p>
          <w:p w14:paraId="78D9FEF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监督部门：中国林业集团有限公司集中采购中心</w:t>
            </w:r>
          </w:p>
          <w:p w14:paraId="2F5BAF40">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联系人：王老师</w:t>
            </w:r>
          </w:p>
          <w:p w14:paraId="7E70A245">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监督电话：010-86609098</w:t>
            </w:r>
            <w:r>
              <w:rPr>
                <w:rFonts w:hint="default" w:ascii="Times New Roman" w:hAnsi="Times New Roman"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010-</w:t>
            </w:r>
            <w:r>
              <w:rPr>
                <w:rFonts w:hint="default" w:ascii="Times New Roman" w:hAnsi="Times New Roman" w:cs="Times New Roman"/>
                <w:color w:val="auto"/>
                <w:kern w:val="0"/>
                <w:szCs w:val="21"/>
                <w:highlight w:val="none"/>
              </w:rPr>
              <w:t>86609179</w:t>
            </w:r>
          </w:p>
        </w:tc>
      </w:tr>
      <w:tr w14:paraId="16324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CE7120">
            <w:pPr>
              <w:snapToGrid w:val="0"/>
              <w:spacing w:line="4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2</w:t>
            </w:r>
          </w:p>
        </w:tc>
        <w:tc>
          <w:tcPr>
            <w:tcW w:w="1644" w:type="dxa"/>
            <w:vAlign w:val="center"/>
          </w:tcPr>
          <w:p w14:paraId="1D7FF81E">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低价风险担保</w:t>
            </w:r>
          </w:p>
        </w:tc>
        <w:tc>
          <w:tcPr>
            <w:tcW w:w="6490" w:type="dxa"/>
            <w:vAlign w:val="center"/>
          </w:tcPr>
          <w:p w14:paraId="3A8AA46D">
            <w:pPr>
              <w:keepNext w:val="0"/>
              <w:keepLines w:val="0"/>
              <w:pageBreakBefore w:val="0"/>
              <w:widowControl/>
              <w:kinsoku/>
              <w:wordWrap/>
              <w:overflowPunct/>
              <w:topLinePunct w:val="0"/>
              <w:bidi w:val="0"/>
              <w:spacing w:line="400" w:lineRule="exact"/>
              <w:ind w:firstLine="420" w:firstLineChars="200"/>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lang w:val="en-US" w:eastAsia="zh-CN"/>
              </w:rPr>
              <w:t>本项目不要求提交低价风险担保。</w:t>
            </w:r>
          </w:p>
        </w:tc>
      </w:tr>
      <w:tr w14:paraId="7E666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49352">
            <w:pPr>
              <w:snapToGrid w:val="0"/>
              <w:spacing w:line="4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10.</w:t>
            </w:r>
            <w:r>
              <w:rPr>
                <w:rFonts w:hint="default" w:ascii="Times New Roman" w:hAnsi="Times New Roman" w:cs="Times New Roman"/>
                <w:color w:val="auto"/>
                <w:kern w:val="0"/>
                <w:szCs w:val="21"/>
                <w:highlight w:val="none"/>
                <w:lang w:val="en-US" w:eastAsia="zh-CN"/>
              </w:rPr>
              <w:t>3</w:t>
            </w:r>
          </w:p>
        </w:tc>
        <w:tc>
          <w:tcPr>
            <w:tcW w:w="1644" w:type="dxa"/>
            <w:vAlign w:val="center"/>
          </w:tcPr>
          <w:p w14:paraId="19E0F6EB">
            <w:pPr>
              <w:snapToGrid w:val="0"/>
              <w:spacing w:line="4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关于对</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及</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争议的解释</w:t>
            </w:r>
          </w:p>
        </w:tc>
        <w:tc>
          <w:tcPr>
            <w:tcW w:w="6490" w:type="dxa"/>
            <w:vAlign w:val="center"/>
          </w:tcPr>
          <w:p w14:paraId="13B6DC1F">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对</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标准和方法，以及</w:t>
            </w:r>
            <w:r>
              <w:rPr>
                <w:rFonts w:hint="default" w:ascii="Times New Roman" w:hAnsi="Times New Roman" w:cs="Times New Roman"/>
                <w:color w:val="auto"/>
                <w:kern w:val="0"/>
                <w:szCs w:val="21"/>
                <w:highlight w:val="none"/>
                <w:lang w:val="en-US" w:eastAsia="zh-CN"/>
              </w:rPr>
              <w:t>否决</w:t>
            </w:r>
            <w:r>
              <w:rPr>
                <w:rFonts w:hint="default" w:ascii="Times New Roman" w:hAnsi="Times New Roman" w:cs="Times New Roman"/>
                <w:color w:val="auto"/>
                <w:kern w:val="0"/>
                <w:szCs w:val="21"/>
                <w:highlight w:val="none"/>
              </w:rPr>
              <w:t>条款理解有争议的，应当作出不利于</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的解释，但违背国家利益、社会公共利益的除外。</w:t>
            </w:r>
          </w:p>
          <w:p w14:paraId="76472E94">
            <w:pPr>
              <w:keepNext w:val="0"/>
              <w:keepLines w:val="0"/>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对</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理解有争议的，应当作出不利于提交该</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的</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的解释。</w:t>
            </w:r>
          </w:p>
        </w:tc>
      </w:tr>
    </w:tbl>
    <w:p w14:paraId="5294A0D6">
      <w:pPr>
        <w:rPr>
          <w:rFonts w:hint="default" w:ascii="Times New Roman" w:hAnsi="Times New Roman" w:cs="Times New Roman"/>
          <w:b w:val="0"/>
          <w:snapToGrid w:val="0"/>
          <w:color w:val="auto"/>
          <w:highlight w:val="none"/>
        </w:rPr>
      </w:pPr>
      <w:bookmarkStart w:id="130" w:name="_Toc200513126"/>
      <w:bookmarkStart w:id="131" w:name="_Toc509218710"/>
      <w:bookmarkStart w:id="132" w:name="_Toc430530435"/>
      <w:bookmarkStart w:id="133" w:name="_Toc277082552"/>
      <w:bookmarkStart w:id="134" w:name="_Toc287620685"/>
      <w:bookmarkStart w:id="135" w:name="_Toc287607746"/>
      <w:bookmarkStart w:id="136" w:name="_Toc14190"/>
      <w:bookmarkStart w:id="137" w:name="_Toc224103317"/>
      <w:bookmarkStart w:id="138" w:name="_Toc840"/>
      <w:r>
        <w:rPr>
          <w:rFonts w:hint="default" w:ascii="Times New Roman" w:hAnsi="Times New Roman" w:cs="Times New Roman"/>
          <w:b w:val="0"/>
          <w:snapToGrid w:val="0"/>
          <w:color w:val="auto"/>
          <w:highlight w:val="none"/>
        </w:rPr>
        <w:br w:type="page"/>
      </w:r>
    </w:p>
    <w:p w14:paraId="3D24EE0E">
      <w:pPr>
        <w:pStyle w:val="3"/>
        <w:spacing w:before="0" w:after="0" w:line="360" w:lineRule="auto"/>
        <w:rPr>
          <w:rFonts w:hint="default" w:ascii="Times New Roman" w:hAnsi="Times New Roman" w:cs="Times New Roman"/>
          <w:b w:val="0"/>
          <w:snapToGrid w:val="0"/>
          <w:color w:val="auto"/>
          <w:highlight w:val="none"/>
        </w:rPr>
      </w:pPr>
      <w:bookmarkStart w:id="139" w:name="_Toc25261"/>
      <w:bookmarkStart w:id="140" w:name="_Toc16346"/>
      <w:r>
        <w:rPr>
          <w:rFonts w:hint="default" w:ascii="Times New Roman" w:hAnsi="Times New Roman" w:cs="Times New Roman"/>
          <w:b w:val="0"/>
          <w:snapToGrid w:val="0"/>
          <w:color w:val="auto"/>
          <w:highlight w:val="none"/>
        </w:rPr>
        <w:t>1.  总则</w:t>
      </w:r>
      <w:bookmarkEnd w:id="130"/>
      <w:bookmarkEnd w:id="131"/>
      <w:bookmarkEnd w:id="132"/>
      <w:bookmarkEnd w:id="133"/>
      <w:bookmarkEnd w:id="134"/>
      <w:bookmarkEnd w:id="135"/>
      <w:bookmarkEnd w:id="136"/>
      <w:bookmarkEnd w:id="137"/>
      <w:bookmarkEnd w:id="138"/>
      <w:bookmarkEnd w:id="139"/>
      <w:bookmarkEnd w:id="140"/>
    </w:p>
    <w:p w14:paraId="55004D4C">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41" w:name="_Toc287620686"/>
      <w:bookmarkStart w:id="142" w:name="_Toc509218711"/>
      <w:bookmarkStart w:id="143" w:name="_Toc277082553"/>
      <w:bookmarkStart w:id="144" w:name="_Toc200513127"/>
      <w:bookmarkStart w:id="145" w:name="_Toc287607747"/>
      <w:bookmarkStart w:id="146" w:name="_Toc430530436"/>
      <w:bookmarkStart w:id="147" w:name="_Toc25874"/>
      <w:bookmarkStart w:id="148" w:name="_Toc17755"/>
      <w:bookmarkStart w:id="149" w:name="_Toc224103318"/>
      <w:bookmarkStart w:id="150" w:name="_Toc32232"/>
      <w:bookmarkStart w:id="151" w:name="_Toc4481"/>
      <w:r>
        <w:rPr>
          <w:rFonts w:hint="default" w:ascii="Times New Roman" w:hAnsi="Times New Roman" w:cs="Times New Roman"/>
          <w:b w:val="0"/>
          <w:snapToGrid w:val="0"/>
          <w:color w:val="auto"/>
          <w:sz w:val="24"/>
          <w:szCs w:val="24"/>
          <w:highlight w:val="none"/>
        </w:rPr>
        <w:t>1.1  项目概况</w:t>
      </w:r>
      <w:bookmarkEnd w:id="141"/>
      <w:bookmarkEnd w:id="142"/>
      <w:bookmarkEnd w:id="143"/>
      <w:bookmarkEnd w:id="144"/>
      <w:bookmarkEnd w:id="145"/>
      <w:bookmarkEnd w:id="146"/>
      <w:bookmarkEnd w:id="147"/>
      <w:bookmarkEnd w:id="148"/>
      <w:bookmarkEnd w:id="149"/>
      <w:bookmarkEnd w:id="150"/>
      <w:bookmarkEnd w:id="151"/>
    </w:p>
    <w:p w14:paraId="146E4EA3">
      <w:pPr>
        <w:autoSpaceDE w:val="0"/>
        <w:autoSpaceDN w:val="0"/>
        <w:adjustRightInd w:val="0"/>
        <w:snapToGrid w:val="0"/>
        <w:spacing w:line="360" w:lineRule="auto"/>
        <w:ind w:firstLine="357" w:firstLineChars="17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1.1.1  根据《中华人民共和国招标投标法》等有关法律、法规和规章的规定，本</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项目已具备</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条件，现对本项目施工进行</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w:t>
      </w:r>
    </w:p>
    <w:p w14:paraId="7AB2240C">
      <w:pPr>
        <w:autoSpaceDE w:val="0"/>
        <w:autoSpaceDN w:val="0"/>
        <w:adjustRightInd w:val="0"/>
        <w:snapToGrid w:val="0"/>
        <w:spacing w:line="360" w:lineRule="auto"/>
        <w:ind w:firstLine="357" w:firstLineChars="17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1.1.2  本项目</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62188E60">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1.1.3  本项目</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685CB33">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1.1.4  本项目名称：见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0AD0AE23">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1.1.5  本项目建设地点：见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2B610336">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1.1.6  本项目建设规模：见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2FCF55E5">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52" w:name="_Toc31175"/>
      <w:bookmarkStart w:id="153" w:name="_Toc224103319"/>
      <w:bookmarkStart w:id="154" w:name="_Toc21567"/>
      <w:bookmarkStart w:id="155" w:name="_Toc287607748"/>
      <w:bookmarkStart w:id="156" w:name="_Toc18996"/>
      <w:bookmarkStart w:id="157" w:name="_Toc277082554"/>
      <w:bookmarkStart w:id="158" w:name="_Toc509218712"/>
      <w:bookmarkStart w:id="159" w:name="_Toc200513128"/>
      <w:bookmarkStart w:id="160" w:name="_Toc287620687"/>
      <w:bookmarkStart w:id="161" w:name="_Toc10961"/>
      <w:bookmarkStart w:id="162" w:name="_Toc430530437"/>
      <w:r>
        <w:rPr>
          <w:rFonts w:hint="default" w:ascii="Times New Roman" w:hAnsi="Times New Roman" w:cs="Times New Roman"/>
          <w:b w:val="0"/>
          <w:snapToGrid w:val="0"/>
          <w:color w:val="auto"/>
          <w:sz w:val="24"/>
          <w:szCs w:val="24"/>
          <w:highlight w:val="none"/>
        </w:rPr>
        <w:t>1.2  资金来源和落实情况</w:t>
      </w:r>
      <w:bookmarkEnd w:id="152"/>
      <w:bookmarkEnd w:id="153"/>
      <w:bookmarkEnd w:id="154"/>
      <w:bookmarkEnd w:id="155"/>
      <w:bookmarkEnd w:id="156"/>
      <w:bookmarkEnd w:id="157"/>
      <w:bookmarkEnd w:id="158"/>
      <w:bookmarkEnd w:id="159"/>
      <w:bookmarkEnd w:id="160"/>
      <w:bookmarkEnd w:id="161"/>
      <w:bookmarkEnd w:id="162"/>
    </w:p>
    <w:p w14:paraId="139E7A1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1.2.1  本项目的资金来源：见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68585CD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1.2.2  本项目的出资比例：见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24B593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1.2.3  本项目的资金落实情况：见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037D30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63" w:name="_Toc509218713"/>
      <w:bookmarkStart w:id="164" w:name="_Toc287607749"/>
      <w:bookmarkStart w:id="165" w:name="_Toc430530438"/>
      <w:bookmarkStart w:id="166" w:name="_Toc287620688"/>
      <w:bookmarkStart w:id="167" w:name="_Toc200513129"/>
      <w:bookmarkStart w:id="168" w:name="_Toc4104"/>
      <w:bookmarkStart w:id="169" w:name="_Toc29978"/>
      <w:bookmarkStart w:id="170" w:name="_Toc224103320"/>
      <w:bookmarkStart w:id="171" w:name="_Toc31048"/>
      <w:bookmarkStart w:id="172" w:name="_Toc27225"/>
      <w:bookmarkStart w:id="173" w:name="_Toc277082555"/>
      <w:r>
        <w:rPr>
          <w:rFonts w:hint="default" w:ascii="Times New Roman" w:hAnsi="Times New Roman" w:cs="Times New Roman"/>
          <w:b w:val="0"/>
          <w:snapToGrid w:val="0"/>
          <w:color w:val="auto"/>
          <w:sz w:val="24"/>
          <w:szCs w:val="24"/>
          <w:highlight w:val="none"/>
        </w:rPr>
        <w:t xml:space="preserve">1.3  </w:t>
      </w:r>
      <w:r>
        <w:rPr>
          <w:rFonts w:hint="default" w:ascii="Times New Roman" w:hAnsi="Times New Roman" w:cs="Times New Roman"/>
          <w:b w:val="0"/>
          <w:snapToGrid w:val="0"/>
          <w:color w:val="auto"/>
          <w:sz w:val="24"/>
          <w:szCs w:val="24"/>
          <w:highlight w:val="none"/>
          <w:lang w:val="en-US" w:eastAsia="zh-CN"/>
        </w:rPr>
        <w:t>采购</w:t>
      </w:r>
      <w:r>
        <w:rPr>
          <w:rFonts w:hint="default" w:ascii="Times New Roman" w:hAnsi="Times New Roman" w:cs="Times New Roman"/>
          <w:b w:val="0"/>
          <w:snapToGrid w:val="0"/>
          <w:color w:val="auto"/>
          <w:sz w:val="24"/>
          <w:szCs w:val="24"/>
          <w:highlight w:val="none"/>
        </w:rPr>
        <w:t>范围、计划工期和质量要求</w:t>
      </w:r>
      <w:bookmarkEnd w:id="163"/>
      <w:bookmarkEnd w:id="164"/>
      <w:bookmarkEnd w:id="165"/>
      <w:bookmarkEnd w:id="166"/>
      <w:bookmarkEnd w:id="167"/>
      <w:bookmarkEnd w:id="168"/>
      <w:bookmarkEnd w:id="169"/>
      <w:bookmarkEnd w:id="170"/>
      <w:bookmarkEnd w:id="171"/>
      <w:bookmarkEnd w:id="172"/>
      <w:bookmarkEnd w:id="173"/>
    </w:p>
    <w:p w14:paraId="23DE15BB">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1.3.1  </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范围：见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5E669FE">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1.3.2  计划工期：见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7C3DA556">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1.3.3  质量要求：见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7431721A">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74" w:name="_Toc224103322"/>
      <w:bookmarkStart w:id="175" w:name="_Toc287607751"/>
      <w:bookmarkStart w:id="176" w:name="_Toc287620690"/>
      <w:bookmarkStart w:id="177" w:name="_Toc9809"/>
      <w:bookmarkStart w:id="178" w:name="_Toc19594"/>
      <w:bookmarkStart w:id="179" w:name="_Toc509218715"/>
      <w:bookmarkStart w:id="180" w:name="_Toc200513131"/>
      <w:bookmarkStart w:id="181" w:name="_Toc430530440"/>
      <w:bookmarkStart w:id="182" w:name="_Toc1894"/>
      <w:bookmarkStart w:id="183" w:name="_Toc277082557"/>
      <w:bookmarkStart w:id="184" w:name="_Toc24526"/>
      <w:r>
        <w:rPr>
          <w:rFonts w:hint="default" w:ascii="Times New Roman" w:hAnsi="Times New Roman" w:cs="Times New Roman"/>
          <w:b w:val="0"/>
          <w:snapToGrid w:val="0"/>
          <w:color w:val="auto"/>
          <w:sz w:val="24"/>
          <w:szCs w:val="24"/>
          <w:highlight w:val="none"/>
        </w:rPr>
        <w:t xml:space="preserve">1.4  </w:t>
      </w:r>
      <w:r>
        <w:rPr>
          <w:rFonts w:hint="default" w:ascii="Times New Roman" w:hAnsi="Times New Roman" w:cs="Times New Roman"/>
          <w:b w:val="0"/>
          <w:snapToGrid w:val="0"/>
          <w:color w:val="auto"/>
          <w:sz w:val="24"/>
          <w:szCs w:val="24"/>
          <w:highlight w:val="none"/>
          <w:lang w:eastAsia="zh-CN"/>
        </w:rPr>
        <w:t>申请人</w:t>
      </w:r>
      <w:r>
        <w:rPr>
          <w:rFonts w:hint="default" w:ascii="Times New Roman" w:hAnsi="Times New Roman" w:cs="Times New Roman"/>
          <w:b w:val="0"/>
          <w:snapToGrid w:val="0"/>
          <w:color w:val="auto"/>
          <w:sz w:val="24"/>
          <w:szCs w:val="24"/>
          <w:highlight w:val="none"/>
        </w:rPr>
        <w:t>资格要求</w:t>
      </w:r>
      <w:bookmarkEnd w:id="174"/>
      <w:bookmarkEnd w:id="175"/>
      <w:bookmarkEnd w:id="176"/>
      <w:bookmarkEnd w:id="177"/>
      <w:bookmarkEnd w:id="178"/>
      <w:bookmarkEnd w:id="179"/>
      <w:bookmarkEnd w:id="180"/>
      <w:bookmarkEnd w:id="181"/>
      <w:bookmarkEnd w:id="182"/>
      <w:bookmarkEnd w:id="183"/>
      <w:bookmarkEnd w:id="184"/>
    </w:p>
    <w:p w14:paraId="31469B4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应具备承担本标段施工的资质条件、能力和信誉。</w:t>
      </w:r>
    </w:p>
    <w:p w14:paraId="29D94B8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详见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须知前附表第1.4.1条。</w:t>
      </w:r>
    </w:p>
    <w:p w14:paraId="23DCD5D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须知前附表规定接受联合体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的，除应符合本章第1.4.1项和</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须知前附表的要求外，还应遵守以下规定：</w:t>
      </w:r>
    </w:p>
    <w:p w14:paraId="7049541A">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（1）联合体各方应按</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提供的格式签订联合体协议书，明确联合体牵头人和各方权利义务；</w:t>
      </w:r>
    </w:p>
    <w:p w14:paraId="20F04947">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（2）联合体各方均应当具备承担</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项目的相应能力；联合体协议约定同一专业分工由两个及以上单位共同承担的，按照资质等级较低的单位确定资质等级；</w:t>
      </w:r>
    </w:p>
    <w:p w14:paraId="16B0DF4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（3）联合体各方不得再以自己名义单独或参加其他联合体在同一标段中投标。</w:t>
      </w:r>
    </w:p>
    <w:p w14:paraId="103005A2">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1.4.3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不得存在下列情形之一：</w:t>
      </w:r>
    </w:p>
    <w:p w14:paraId="15883A22">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position w:val="-2"/>
          <w:szCs w:val="21"/>
          <w:highlight w:val="none"/>
        </w:rPr>
        <w:t>（1）与</w:t>
      </w:r>
      <w:r>
        <w:rPr>
          <w:rFonts w:hint="default" w:ascii="Times New Roman" w:hAnsi="Times New Roman" w:cs="Times New Roman"/>
          <w:snapToGrid w:val="0"/>
          <w:color w:val="auto"/>
          <w:kern w:val="0"/>
          <w:position w:val="-2"/>
          <w:szCs w:val="21"/>
          <w:highlight w:val="none"/>
          <w:lang w:eastAsia="zh-CN"/>
        </w:rPr>
        <w:t>采购人</w:t>
      </w:r>
      <w:r>
        <w:rPr>
          <w:rFonts w:hint="default" w:ascii="Times New Roman" w:hAnsi="Times New Roman" w:cs="Times New Roman"/>
          <w:snapToGrid w:val="0"/>
          <w:color w:val="auto"/>
          <w:kern w:val="0"/>
          <w:position w:val="-2"/>
          <w:szCs w:val="21"/>
          <w:highlight w:val="none"/>
        </w:rPr>
        <w:t>存在利害关系可能影响</w:t>
      </w:r>
      <w:r>
        <w:rPr>
          <w:rFonts w:hint="default" w:ascii="Times New Roman" w:hAnsi="Times New Roman" w:cs="Times New Roman"/>
          <w:snapToGrid w:val="0"/>
          <w:color w:val="auto"/>
          <w:kern w:val="0"/>
          <w:position w:val="-2"/>
          <w:szCs w:val="21"/>
          <w:highlight w:val="none"/>
          <w:lang w:val="en-US" w:eastAsia="zh-CN"/>
        </w:rPr>
        <w:t>采购</w:t>
      </w:r>
      <w:r>
        <w:rPr>
          <w:rFonts w:hint="default" w:ascii="Times New Roman" w:hAnsi="Times New Roman" w:cs="Times New Roman"/>
          <w:snapToGrid w:val="0"/>
          <w:color w:val="auto"/>
          <w:kern w:val="0"/>
          <w:position w:val="-2"/>
          <w:szCs w:val="21"/>
          <w:highlight w:val="none"/>
        </w:rPr>
        <w:t>公正性的法人、其他组织或者个人；</w:t>
      </w:r>
    </w:p>
    <w:p w14:paraId="2933E931">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（2）为本标段前期准备提供设计或咨询服务的，但设计施工总承包的除外；</w:t>
      </w:r>
    </w:p>
    <w:p w14:paraId="514EA763">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（3）为本标段的监理人；</w:t>
      </w:r>
    </w:p>
    <w:p w14:paraId="2920F7A4">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（4）为本标段的代建人；</w:t>
      </w:r>
    </w:p>
    <w:p w14:paraId="327F3C91">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（5）为本标段提供</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代理服务的；</w:t>
      </w:r>
    </w:p>
    <w:p w14:paraId="52A198ED">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同为一个法定代表人的；</w:t>
      </w:r>
    </w:p>
    <w:p w14:paraId="3386E35A">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存在控股或参股的；</w:t>
      </w:r>
    </w:p>
    <w:p w14:paraId="01B770CB">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（8）与本标段的监理人或代建人或</w:t>
      </w:r>
      <w:r>
        <w:rPr>
          <w:rFonts w:hint="default" w:ascii="Times New Roman" w:hAnsi="Times New Roman" w:cs="Times New Roman"/>
          <w:snapToGrid w:val="0"/>
          <w:color w:val="auto"/>
          <w:kern w:val="0"/>
          <w:szCs w:val="21"/>
          <w:highlight w:val="none"/>
          <w:lang w:eastAsia="zh-CN"/>
        </w:rPr>
        <w:t>采购代理机构</w:t>
      </w:r>
      <w:r>
        <w:rPr>
          <w:rFonts w:hint="default" w:ascii="Times New Roman" w:hAnsi="Times New Roman" w:cs="Times New Roman"/>
          <w:snapToGrid w:val="0"/>
          <w:color w:val="auto"/>
          <w:kern w:val="0"/>
          <w:szCs w:val="21"/>
          <w:highlight w:val="none"/>
        </w:rPr>
        <w:t>相互任职或工作的；</w:t>
      </w:r>
    </w:p>
    <w:p w14:paraId="7A6181F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（9）被责令停产停业、暂扣或者吊销许可证、暂扣或者吊销执照；</w:t>
      </w:r>
    </w:p>
    <w:p w14:paraId="13283869">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（10）被国家、重庆市（含市或任意区县）有关行政部门处以暂停投标资格行政处罚，且在处罚期限内的；</w:t>
      </w:r>
    </w:p>
    <w:p w14:paraId="711E27B0">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（11）进入清算程序，或被宣告破产，或其他丧失履约能力的情形；</w:t>
      </w:r>
    </w:p>
    <w:p w14:paraId="48135318">
      <w:pPr>
        <w:autoSpaceDE w:val="0"/>
        <w:autoSpaceDN w:val="0"/>
        <w:adjustRightInd w:val="0"/>
        <w:snapToGrid w:val="0"/>
        <w:spacing w:line="360" w:lineRule="auto"/>
        <w:ind w:firstLine="359" w:firstLine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（12）单位负责人为同一人或者存在控股、管理关系的不同单位，不得在同一标段中同时投标。</w:t>
      </w:r>
    </w:p>
    <w:p w14:paraId="76F98DB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85" w:name="_Toc22111"/>
      <w:bookmarkStart w:id="186" w:name="_Toc200513132"/>
      <w:bookmarkStart w:id="187" w:name="_Toc287607752"/>
      <w:bookmarkStart w:id="188" w:name="_Toc224103323"/>
      <w:bookmarkStart w:id="189" w:name="_Toc12125"/>
      <w:bookmarkStart w:id="190" w:name="_Toc20662"/>
      <w:bookmarkStart w:id="191" w:name="_Toc277082558"/>
      <w:bookmarkStart w:id="192" w:name="_Toc14855"/>
      <w:bookmarkStart w:id="193" w:name="_Toc287620691"/>
      <w:bookmarkStart w:id="194" w:name="_Toc509218716"/>
      <w:bookmarkStart w:id="195" w:name="_Toc430530441"/>
      <w:r>
        <w:rPr>
          <w:rFonts w:hint="default" w:ascii="Times New Roman" w:hAnsi="Times New Roman" w:cs="Times New Roman"/>
          <w:b w:val="0"/>
          <w:snapToGrid w:val="0"/>
          <w:color w:val="auto"/>
          <w:sz w:val="24"/>
          <w:szCs w:val="24"/>
          <w:highlight w:val="none"/>
        </w:rPr>
        <w:t>1.5  费用承担</w:t>
      </w:r>
      <w:bookmarkEnd w:id="185"/>
      <w:bookmarkEnd w:id="186"/>
      <w:bookmarkEnd w:id="187"/>
      <w:bookmarkEnd w:id="188"/>
      <w:bookmarkEnd w:id="189"/>
      <w:bookmarkEnd w:id="190"/>
      <w:bookmarkEnd w:id="191"/>
      <w:bookmarkEnd w:id="192"/>
      <w:bookmarkEnd w:id="193"/>
      <w:bookmarkEnd w:id="194"/>
      <w:bookmarkEnd w:id="195"/>
    </w:p>
    <w:p w14:paraId="41B8296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准备和参加</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活动发生的费用自理。</w:t>
      </w:r>
    </w:p>
    <w:p w14:paraId="0FFD27ED">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196" w:name="_Toc430530442"/>
      <w:bookmarkStart w:id="197" w:name="_Toc509218717"/>
      <w:bookmarkStart w:id="198" w:name="_Toc4627"/>
      <w:bookmarkStart w:id="199" w:name="_Toc10385"/>
      <w:bookmarkStart w:id="200" w:name="_Toc26130"/>
      <w:bookmarkStart w:id="201" w:name="_Toc26355"/>
      <w:bookmarkStart w:id="202" w:name="_Toc200513133"/>
      <w:bookmarkStart w:id="203" w:name="_Toc287620692"/>
      <w:bookmarkStart w:id="204" w:name="_Toc277082559"/>
      <w:bookmarkStart w:id="205" w:name="_Toc287607753"/>
      <w:bookmarkStart w:id="206" w:name="_Toc224103324"/>
      <w:r>
        <w:rPr>
          <w:rFonts w:hint="default" w:ascii="Times New Roman" w:hAnsi="Times New Roman" w:cs="Times New Roman"/>
          <w:b w:val="0"/>
          <w:snapToGrid w:val="0"/>
          <w:color w:val="auto"/>
          <w:sz w:val="24"/>
          <w:szCs w:val="24"/>
          <w:highlight w:val="none"/>
        </w:rPr>
        <w:t>1.6  保密</w:t>
      </w:r>
      <w:bookmarkEnd w:id="196"/>
      <w:bookmarkEnd w:id="197"/>
      <w:bookmarkEnd w:id="198"/>
      <w:bookmarkEnd w:id="199"/>
      <w:bookmarkEnd w:id="200"/>
      <w:bookmarkEnd w:id="201"/>
      <w:bookmarkEnd w:id="202"/>
      <w:bookmarkEnd w:id="203"/>
      <w:bookmarkEnd w:id="204"/>
      <w:bookmarkEnd w:id="205"/>
      <w:bookmarkEnd w:id="206"/>
    </w:p>
    <w:p w14:paraId="336D537C">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参与</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活动的各方应对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中的商业和技术等秘密保密，违者应对由此造成的后果承担法律责任。</w:t>
      </w:r>
    </w:p>
    <w:p w14:paraId="1A13555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07" w:name="_Toc277082560"/>
      <w:bookmarkStart w:id="208" w:name="_Toc287620693"/>
      <w:bookmarkStart w:id="209" w:name="_Toc17016"/>
      <w:bookmarkStart w:id="210" w:name="_Toc509218718"/>
      <w:bookmarkStart w:id="211" w:name="_Toc21080"/>
      <w:bookmarkStart w:id="212" w:name="_Toc430530443"/>
      <w:bookmarkStart w:id="213" w:name="_Toc1222"/>
      <w:bookmarkStart w:id="214" w:name="_Toc287607754"/>
      <w:bookmarkStart w:id="215" w:name="_Toc224103325"/>
      <w:bookmarkStart w:id="216" w:name="_Toc200513134"/>
      <w:bookmarkStart w:id="217" w:name="_Toc32369"/>
      <w:r>
        <w:rPr>
          <w:rFonts w:hint="default" w:ascii="Times New Roman" w:hAnsi="Times New Roman" w:cs="Times New Roman"/>
          <w:b w:val="0"/>
          <w:snapToGrid w:val="0"/>
          <w:color w:val="auto"/>
          <w:sz w:val="24"/>
          <w:szCs w:val="24"/>
          <w:highlight w:val="none"/>
        </w:rPr>
        <w:t>1.7  语言文字</w:t>
      </w:r>
      <w:bookmarkEnd w:id="207"/>
      <w:bookmarkEnd w:id="208"/>
      <w:bookmarkEnd w:id="209"/>
      <w:bookmarkEnd w:id="210"/>
      <w:bookmarkEnd w:id="211"/>
      <w:bookmarkEnd w:id="212"/>
      <w:bookmarkEnd w:id="213"/>
      <w:bookmarkEnd w:id="214"/>
      <w:bookmarkEnd w:id="215"/>
      <w:bookmarkEnd w:id="216"/>
      <w:bookmarkEnd w:id="217"/>
    </w:p>
    <w:p w14:paraId="0DAC330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除专用术语外，与招标投标有关的语言均使用中文。必要时专用术语应附有中文注释。</w:t>
      </w:r>
    </w:p>
    <w:p w14:paraId="4AABE71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18" w:name="_Toc224103326"/>
      <w:bookmarkStart w:id="219" w:name="_Toc27839"/>
      <w:bookmarkStart w:id="220" w:name="_Toc13374"/>
      <w:bookmarkStart w:id="221" w:name="_Toc509218719"/>
      <w:bookmarkStart w:id="222" w:name="_Toc287607755"/>
      <w:bookmarkStart w:id="223" w:name="_Toc287620694"/>
      <w:bookmarkStart w:id="224" w:name="_Toc277082561"/>
      <w:bookmarkStart w:id="225" w:name="_Toc200513135"/>
      <w:bookmarkStart w:id="226" w:name="_Toc430530444"/>
      <w:bookmarkStart w:id="227" w:name="_Toc31353"/>
      <w:bookmarkStart w:id="228" w:name="_Toc6633"/>
      <w:r>
        <w:rPr>
          <w:rFonts w:hint="default" w:ascii="Times New Roman" w:hAnsi="Times New Roman" w:cs="Times New Roman"/>
          <w:b w:val="0"/>
          <w:snapToGrid w:val="0"/>
          <w:color w:val="auto"/>
          <w:sz w:val="24"/>
          <w:szCs w:val="24"/>
          <w:highlight w:val="none"/>
        </w:rPr>
        <w:t>1.8  计量单位</w:t>
      </w:r>
      <w:bookmarkEnd w:id="218"/>
      <w:bookmarkEnd w:id="219"/>
      <w:bookmarkEnd w:id="220"/>
      <w:bookmarkEnd w:id="221"/>
      <w:bookmarkEnd w:id="222"/>
      <w:bookmarkEnd w:id="223"/>
      <w:bookmarkEnd w:id="224"/>
      <w:bookmarkEnd w:id="225"/>
      <w:bookmarkEnd w:id="226"/>
      <w:bookmarkEnd w:id="227"/>
      <w:bookmarkEnd w:id="228"/>
    </w:p>
    <w:p w14:paraId="5FBA6BBD">
      <w:pPr>
        <w:autoSpaceDE w:val="0"/>
        <w:autoSpaceDN w:val="0"/>
        <w:adjustRightInd w:val="0"/>
        <w:snapToGrid w:val="0"/>
        <w:spacing w:line="360" w:lineRule="auto"/>
        <w:ind w:firstLine="424" w:firstLineChars="20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所有计量均采用中华人民共和国法定计量单位。</w:t>
      </w:r>
    </w:p>
    <w:p w14:paraId="0125F55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29" w:name="_Toc200513136"/>
      <w:bookmarkStart w:id="230" w:name="_Toc430530445"/>
      <w:bookmarkStart w:id="231" w:name="_Toc277082562"/>
      <w:bookmarkStart w:id="232" w:name="_Toc2972"/>
      <w:bookmarkStart w:id="233" w:name="_Toc509218720"/>
      <w:bookmarkStart w:id="234" w:name="_Toc19275"/>
      <w:bookmarkStart w:id="235" w:name="_Toc224103327"/>
      <w:bookmarkStart w:id="236" w:name="_Toc16567"/>
      <w:bookmarkStart w:id="237" w:name="_Toc287607756"/>
      <w:bookmarkStart w:id="238" w:name="_Toc287620695"/>
      <w:bookmarkStart w:id="239" w:name="_Toc18852"/>
      <w:r>
        <w:rPr>
          <w:rFonts w:hint="default" w:ascii="Times New Roman" w:hAnsi="Times New Roman" w:cs="Times New Roman"/>
          <w:b w:val="0"/>
          <w:snapToGrid w:val="0"/>
          <w:color w:val="auto"/>
          <w:sz w:val="24"/>
          <w:szCs w:val="24"/>
          <w:highlight w:val="none"/>
        </w:rPr>
        <w:t>1.9  踏勘现场</w:t>
      </w:r>
      <w:bookmarkEnd w:id="229"/>
      <w:bookmarkEnd w:id="230"/>
      <w:bookmarkEnd w:id="231"/>
      <w:bookmarkEnd w:id="232"/>
      <w:bookmarkEnd w:id="233"/>
      <w:bookmarkEnd w:id="234"/>
      <w:bookmarkEnd w:id="235"/>
      <w:bookmarkEnd w:id="236"/>
      <w:bookmarkEnd w:id="237"/>
      <w:bookmarkEnd w:id="238"/>
      <w:bookmarkEnd w:id="239"/>
    </w:p>
    <w:p w14:paraId="00191F00">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须知前附表规定组织踏勘现场的，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 地点组织</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踏勘项目现场。</w:t>
      </w:r>
    </w:p>
    <w:p w14:paraId="4FCFD4A6">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踏勘现场发生的费用自理。</w:t>
      </w:r>
    </w:p>
    <w:p w14:paraId="31D19D8E">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1.9.3  除</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的原因外，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自行负责在踏勘现场中所发生的人员伤亡和财产损失。</w:t>
      </w:r>
    </w:p>
    <w:p w14:paraId="6E72640B">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1.9.4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在踏勘现场中介绍的工程场地和相关的周边环境情况，供</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在编制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时参考，</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据此做出的判断和决策负责。</w:t>
      </w:r>
    </w:p>
    <w:p w14:paraId="0E626C4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40" w:name="_Toc27746"/>
      <w:bookmarkStart w:id="241" w:name="_Toc200513137"/>
      <w:bookmarkStart w:id="242" w:name="_Toc32057"/>
      <w:bookmarkStart w:id="243" w:name="_Toc5306"/>
      <w:bookmarkStart w:id="244" w:name="_Toc224103328"/>
      <w:bookmarkStart w:id="245" w:name="_Toc509218721"/>
      <w:bookmarkStart w:id="246" w:name="_Toc277082563"/>
      <w:bookmarkStart w:id="247" w:name="_Toc1481"/>
      <w:bookmarkStart w:id="248" w:name="_Toc430530446"/>
      <w:bookmarkStart w:id="249" w:name="_Toc287620696"/>
      <w:bookmarkStart w:id="250" w:name="_Toc287607757"/>
      <w:r>
        <w:rPr>
          <w:rFonts w:hint="default" w:ascii="Times New Roman" w:hAnsi="Times New Roman" w:cs="Times New Roman"/>
          <w:b w:val="0"/>
          <w:snapToGrid w:val="0"/>
          <w:color w:val="auto"/>
          <w:sz w:val="24"/>
          <w:szCs w:val="24"/>
          <w:highlight w:val="none"/>
        </w:rPr>
        <w:t>1.10  预备会</w:t>
      </w:r>
      <w:bookmarkEnd w:id="240"/>
      <w:bookmarkEnd w:id="241"/>
      <w:bookmarkEnd w:id="242"/>
      <w:bookmarkEnd w:id="243"/>
      <w:bookmarkEnd w:id="244"/>
      <w:bookmarkEnd w:id="245"/>
      <w:bookmarkEnd w:id="246"/>
      <w:bookmarkEnd w:id="247"/>
      <w:bookmarkEnd w:id="248"/>
      <w:bookmarkEnd w:id="249"/>
      <w:bookmarkEnd w:id="250"/>
    </w:p>
    <w:p w14:paraId="1480368E">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须知前附表规定召开预备会的，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须知前附表规定的时间和地点召开预备会，澄清</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提出的问题。</w:t>
      </w:r>
    </w:p>
    <w:p w14:paraId="13C3D584">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w:t>
      </w:r>
      <w:r>
        <w:rPr>
          <w:rFonts w:hint="default" w:ascii="Times New Roman" w:hAnsi="Times New Roman" w:cs="Times New Roman"/>
          <w:color w:val="auto"/>
          <w:kern w:val="0"/>
          <w:szCs w:val="21"/>
          <w:highlight w:val="none"/>
        </w:rPr>
        <w:t>2.2.4项</w:t>
      </w:r>
      <w:r>
        <w:rPr>
          <w:rFonts w:hint="default" w:ascii="Times New Roman" w:hAnsi="Times New Roman" w:cs="Times New Roman"/>
          <w:snapToGrid w:val="0"/>
          <w:color w:val="auto"/>
          <w:kern w:val="0"/>
          <w:szCs w:val="21"/>
          <w:highlight w:val="none"/>
        </w:rPr>
        <w:t>规定的时间前，将提出的问题送达</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，以便</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澄清。</w:t>
      </w:r>
    </w:p>
    <w:p w14:paraId="44758683">
      <w:pPr>
        <w:autoSpaceDE w:val="0"/>
        <w:autoSpaceDN w:val="0"/>
        <w:adjustRightInd w:val="0"/>
        <w:snapToGrid w:val="0"/>
        <w:spacing w:line="360" w:lineRule="auto"/>
        <w:ind w:firstLine="424" w:firstLineChars="202"/>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1.10.3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须知前附表规定的时间内，将对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所提</w:t>
      </w:r>
      <w:r>
        <w:rPr>
          <w:rFonts w:hint="default" w:ascii="Times New Roman" w:hAnsi="Times New Roman" w:cs="Times New Roman"/>
          <w:snapToGrid w:val="0"/>
          <w:color w:val="auto"/>
          <w:kern w:val="0"/>
          <w:position w:val="-2"/>
          <w:szCs w:val="21"/>
          <w:highlight w:val="none"/>
        </w:rPr>
        <w:t>的</w:t>
      </w:r>
      <w:r>
        <w:rPr>
          <w:rFonts w:hint="default" w:ascii="Times New Roman" w:hAnsi="Times New Roman" w:cs="Times New Roman"/>
          <w:snapToGrid w:val="0"/>
          <w:color w:val="auto"/>
          <w:kern w:val="0"/>
          <w:szCs w:val="21"/>
          <w:highlight w:val="none"/>
        </w:rPr>
        <w:t>问题</w:t>
      </w:r>
      <w:r>
        <w:rPr>
          <w:rFonts w:hint="default" w:ascii="Times New Roman" w:hAnsi="Times New Roman" w:cs="Times New Roman"/>
          <w:snapToGrid w:val="0"/>
          <w:color w:val="auto"/>
          <w:kern w:val="0"/>
          <w:position w:val="-2"/>
          <w:szCs w:val="21"/>
          <w:highlight w:val="none"/>
        </w:rPr>
        <w:t>进行澄清。该澄清内容为</w:t>
      </w:r>
      <w:r>
        <w:rPr>
          <w:rFonts w:hint="default" w:ascii="Times New Roman" w:hAnsi="Times New Roman" w:cs="Times New Roman"/>
          <w:snapToGrid w:val="0"/>
          <w:color w:val="auto"/>
          <w:kern w:val="0"/>
          <w:position w:val="-2"/>
          <w:szCs w:val="21"/>
          <w:highlight w:val="none"/>
          <w:lang w:eastAsia="zh-CN"/>
        </w:rPr>
        <w:t>询比采购文件</w:t>
      </w:r>
      <w:r>
        <w:rPr>
          <w:rFonts w:hint="default" w:ascii="Times New Roman" w:hAnsi="Times New Roman" w:cs="Times New Roman"/>
          <w:snapToGrid w:val="0"/>
          <w:color w:val="auto"/>
          <w:kern w:val="0"/>
          <w:position w:val="-2"/>
          <w:szCs w:val="21"/>
          <w:highlight w:val="none"/>
        </w:rPr>
        <w:t>的组成部分。</w:t>
      </w:r>
    </w:p>
    <w:p w14:paraId="39264B8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51" w:name="_Toc224103329"/>
      <w:bookmarkStart w:id="252" w:name="_Toc287607758"/>
      <w:bookmarkStart w:id="253" w:name="_Toc277082564"/>
      <w:bookmarkStart w:id="254" w:name="_Toc430530447"/>
      <w:bookmarkStart w:id="255" w:name="_Toc287620697"/>
      <w:bookmarkStart w:id="256" w:name="_Toc28502"/>
      <w:bookmarkStart w:id="257" w:name="_Toc200513138"/>
      <w:bookmarkStart w:id="258" w:name="_Toc3036"/>
      <w:bookmarkStart w:id="259" w:name="_Toc13342"/>
      <w:bookmarkStart w:id="260" w:name="_Toc25058"/>
      <w:bookmarkStart w:id="261" w:name="_Toc509218722"/>
      <w:r>
        <w:rPr>
          <w:rFonts w:hint="default" w:ascii="Times New Roman" w:hAnsi="Times New Roman" w:cs="Times New Roman"/>
          <w:b w:val="0"/>
          <w:snapToGrid w:val="0"/>
          <w:color w:val="auto"/>
          <w:sz w:val="24"/>
          <w:szCs w:val="24"/>
          <w:highlight w:val="none"/>
        </w:rPr>
        <w:t>1.11  分包</w:t>
      </w:r>
      <w:bookmarkEnd w:id="251"/>
      <w:bookmarkEnd w:id="252"/>
      <w:bookmarkEnd w:id="253"/>
      <w:bookmarkEnd w:id="254"/>
      <w:bookmarkEnd w:id="255"/>
      <w:bookmarkEnd w:id="256"/>
      <w:bookmarkEnd w:id="257"/>
      <w:bookmarkEnd w:id="258"/>
      <w:bookmarkEnd w:id="259"/>
      <w:bookmarkEnd w:id="260"/>
      <w:bookmarkEnd w:id="261"/>
    </w:p>
    <w:p w14:paraId="482D0B75">
      <w:pPr>
        <w:autoSpaceDE w:val="0"/>
        <w:autoSpaceDN w:val="0"/>
        <w:adjustRightInd w:val="0"/>
        <w:snapToGrid w:val="0"/>
        <w:spacing w:line="360" w:lineRule="auto"/>
        <w:ind w:firstLine="426"/>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拟在</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后将</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项目的部分非主体、非关键性工作进行分包的，应符合</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须知前附表规定的分包内容、分包金额和接受分包的第三人资质要求等限制性条件。</w:t>
      </w:r>
    </w:p>
    <w:p w14:paraId="45DAC7F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62" w:name="_Toc18523"/>
      <w:bookmarkStart w:id="263" w:name="_Toc287607759"/>
      <w:bookmarkStart w:id="264" w:name="_Toc5536"/>
      <w:bookmarkStart w:id="265" w:name="_Toc19869"/>
      <w:bookmarkStart w:id="266" w:name="_Toc8624"/>
      <w:bookmarkStart w:id="267" w:name="_Toc200513139"/>
      <w:bookmarkStart w:id="268" w:name="_Toc430530448"/>
      <w:bookmarkStart w:id="269" w:name="_Toc224103330"/>
      <w:bookmarkStart w:id="270" w:name="_Toc277082565"/>
      <w:bookmarkStart w:id="271" w:name="_Toc509218723"/>
      <w:bookmarkStart w:id="272" w:name="_Toc287620698"/>
      <w:r>
        <w:rPr>
          <w:rFonts w:hint="default" w:ascii="Times New Roman" w:hAnsi="Times New Roman" w:cs="Times New Roman"/>
          <w:b w:val="0"/>
          <w:snapToGrid w:val="0"/>
          <w:color w:val="auto"/>
          <w:sz w:val="24"/>
          <w:szCs w:val="24"/>
          <w:highlight w:val="none"/>
        </w:rPr>
        <w:t>1.12  偏离</w:t>
      </w:r>
      <w:bookmarkEnd w:id="262"/>
      <w:bookmarkEnd w:id="263"/>
      <w:bookmarkEnd w:id="264"/>
      <w:bookmarkEnd w:id="265"/>
      <w:bookmarkEnd w:id="266"/>
      <w:bookmarkEnd w:id="267"/>
      <w:bookmarkEnd w:id="268"/>
      <w:bookmarkEnd w:id="269"/>
      <w:bookmarkEnd w:id="270"/>
      <w:bookmarkEnd w:id="271"/>
      <w:bookmarkEnd w:id="272"/>
    </w:p>
    <w:p w14:paraId="24629BE7">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须知前附表允许</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偏离</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某些要求的，偏离应当符合</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规定的偏离范围和幅度。</w:t>
      </w:r>
    </w:p>
    <w:p w14:paraId="61713C2C">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273" w:name="_Toc287607760"/>
      <w:bookmarkStart w:id="274" w:name="_Toc287620699"/>
      <w:bookmarkStart w:id="275" w:name="_Toc10919"/>
      <w:bookmarkStart w:id="276" w:name="_Toc430530449"/>
      <w:bookmarkStart w:id="277" w:name="_Toc11902"/>
      <w:bookmarkStart w:id="278" w:name="_Toc509218724"/>
      <w:bookmarkStart w:id="279" w:name="_Toc224103331"/>
      <w:bookmarkStart w:id="280" w:name="_Toc28012"/>
      <w:bookmarkStart w:id="281" w:name="_Toc277082566"/>
      <w:bookmarkStart w:id="282" w:name="_Toc200513140"/>
      <w:bookmarkStart w:id="283" w:name="_Toc23481"/>
      <w:r>
        <w:rPr>
          <w:rFonts w:hint="default" w:ascii="Times New Roman" w:hAnsi="Times New Roman" w:cs="Times New Roman"/>
          <w:b w:val="0"/>
          <w:snapToGrid w:val="0"/>
          <w:color w:val="auto"/>
          <w:highlight w:val="none"/>
        </w:rPr>
        <w:t xml:space="preserve">2.  </w:t>
      </w:r>
      <w:bookmarkEnd w:id="273"/>
      <w:bookmarkEnd w:id="274"/>
      <w:bookmarkEnd w:id="275"/>
      <w:bookmarkEnd w:id="276"/>
      <w:bookmarkEnd w:id="277"/>
      <w:bookmarkEnd w:id="278"/>
      <w:bookmarkEnd w:id="279"/>
      <w:bookmarkEnd w:id="280"/>
      <w:bookmarkEnd w:id="281"/>
      <w:bookmarkEnd w:id="282"/>
      <w:r>
        <w:rPr>
          <w:rFonts w:hint="default" w:ascii="Times New Roman" w:hAnsi="Times New Roman" w:cs="Times New Roman"/>
          <w:b w:val="0"/>
          <w:snapToGrid w:val="0"/>
          <w:color w:val="auto"/>
          <w:highlight w:val="none"/>
          <w:lang w:eastAsia="zh-CN"/>
        </w:rPr>
        <w:t>询比采购文件</w:t>
      </w:r>
      <w:bookmarkEnd w:id="283"/>
    </w:p>
    <w:p w14:paraId="4258745B">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84" w:name="_Toc224103332"/>
      <w:bookmarkStart w:id="285" w:name="_Toc25609"/>
      <w:bookmarkStart w:id="286" w:name="_Toc287620700"/>
      <w:bookmarkStart w:id="287" w:name="_Toc200513141"/>
      <w:bookmarkStart w:id="288" w:name="_Toc31696"/>
      <w:bookmarkStart w:id="289" w:name="_Toc277082567"/>
      <w:bookmarkStart w:id="290" w:name="_Toc28107"/>
      <w:bookmarkStart w:id="291" w:name="_Toc430530450"/>
      <w:bookmarkStart w:id="292" w:name="_Toc8209"/>
      <w:bookmarkStart w:id="293" w:name="_Toc287607761"/>
      <w:bookmarkStart w:id="294" w:name="_Toc509218725"/>
      <w:r>
        <w:rPr>
          <w:rFonts w:hint="default" w:ascii="Times New Roman" w:hAnsi="Times New Roman" w:cs="Times New Roman"/>
          <w:b w:val="0"/>
          <w:snapToGrid w:val="0"/>
          <w:color w:val="auto"/>
          <w:sz w:val="24"/>
          <w:szCs w:val="24"/>
          <w:highlight w:val="none"/>
        </w:rPr>
        <w:t xml:space="preserve">2.1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的组成</w:t>
      </w:r>
      <w:bookmarkEnd w:id="284"/>
      <w:bookmarkEnd w:id="285"/>
      <w:bookmarkEnd w:id="286"/>
      <w:bookmarkEnd w:id="287"/>
      <w:bookmarkEnd w:id="288"/>
      <w:bookmarkEnd w:id="289"/>
      <w:bookmarkEnd w:id="290"/>
      <w:bookmarkEnd w:id="291"/>
      <w:bookmarkEnd w:id="292"/>
      <w:bookmarkEnd w:id="293"/>
      <w:bookmarkEnd w:id="294"/>
    </w:p>
    <w:p w14:paraId="37FF6CAE">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本</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包括：</w:t>
      </w:r>
    </w:p>
    <w:p w14:paraId="179A57A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cs="Times New Roman"/>
          <w:snapToGrid w:val="0"/>
          <w:color w:val="auto"/>
          <w:kern w:val="0"/>
          <w:szCs w:val="21"/>
          <w:highlight w:val="none"/>
        </w:rPr>
        <w:t>公告（或</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cs="Times New Roman"/>
          <w:snapToGrid w:val="0"/>
          <w:color w:val="auto"/>
          <w:kern w:val="0"/>
          <w:szCs w:val="21"/>
          <w:highlight w:val="none"/>
        </w:rPr>
        <w:t>邀请书）；</w:t>
      </w:r>
    </w:p>
    <w:p w14:paraId="45C019A5">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w:t>
      </w:r>
    </w:p>
    <w:p w14:paraId="3B543A41">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办法；</w:t>
      </w:r>
    </w:p>
    <w:p w14:paraId="37B33B58">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（4）合同条款及格式；</w:t>
      </w:r>
    </w:p>
    <w:p w14:paraId="1B5BE24C">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w:t>
      </w:r>
    </w:p>
    <w:p w14:paraId="13888732">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格式；</w:t>
      </w:r>
    </w:p>
    <w:p w14:paraId="33E1F940">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7</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须知前附表规定的其他材料。</w:t>
      </w:r>
    </w:p>
    <w:p w14:paraId="29AA01F4">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根据本章第1.10款、第2.2款和第2.3款对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所作的澄清、修改，构成</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的组成部分。</w:t>
      </w:r>
    </w:p>
    <w:p w14:paraId="52A276D2">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295" w:name="_Toc509218726"/>
      <w:bookmarkStart w:id="296" w:name="_Toc24104"/>
      <w:bookmarkStart w:id="297" w:name="_Toc29393"/>
      <w:bookmarkStart w:id="298" w:name="_Toc430530451"/>
      <w:bookmarkStart w:id="299" w:name="_Toc19360"/>
      <w:bookmarkStart w:id="300" w:name="_Toc23750"/>
      <w:r>
        <w:rPr>
          <w:rFonts w:hint="default" w:ascii="Times New Roman" w:hAnsi="Times New Roman" w:cs="Times New Roman"/>
          <w:b w:val="0"/>
          <w:snapToGrid w:val="0"/>
          <w:color w:val="auto"/>
          <w:sz w:val="24"/>
          <w:szCs w:val="24"/>
          <w:highlight w:val="none"/>
        </w:rPr>
        <w:t xml:space="preserve">2.2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的澄清</w:t>
      </w:r>
      <w:bookmarkEnd w:id="295"/>
      <w:bookmarkEnd w:id="296"/>
      <w:bookmarkEnd w:id="297"/>
      <w:bookmarkEnd w:id="298"/>
      <w:bookmarkEnd w:id="299"/>
      <w:bookmarkEnd w:id="300"/>
    </w:p>
    <w:p w14:paraId="6F917939">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w:t>
      </w:r>
      <w:r>
        <w:rPr>
          <w:rFonts w:hint="default" w:ascii="Times New Roman" w:hAnsi="Times New Roman" w:cs="Times New Roman"/>
          <w:snapToGrid w:val="0"/>
          <w:color w:val="auto"/>
          <w:kern w:val="0"/>
          <w:szCs w:val="21"/>
          <w:highlight w:val="none"/>
          <w:lang w:val="en-US" w:eastAsia="zh-CN"/>
        </w:rPr>
        <w:t>执行</w:t>
      </w:r>
      <w:r>
        <w:rPr>
          <w:rFonts w:hint="default" w:ascii="Times New Roman" w:hAnsi="Times New Roman" w:cs="Times New Roman"/>
          <w:snapToGrid w:val="0"/>
          <w:color w:val="auto"/>
          <w:kern w:val="0"/>
          <w:szCs w:val="21"/>
          <w:highlight w:val="none"/>
        </w:rPr>
        <w:t>。</w:t>
      </w:r>
    </w:p>
    <w:p w14:paraId="6D1C7CFE">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301" w:name="_Toc12128"/>
      <w:bookmarkStart w:id="302" w:name="_Toc200513143"/>
      <w:bookmarkStart w:id="303" w:name="_Toc277082569"/>
      <w:bookmarkStart w:id="304" w:name="_Toc287620702"/>
      <w:bookmarkStart w:id="305" w:name="_Toc27922"/>
      <w:bookmarkStart w:id="306" w:name="_Toc14356"/>
      <w:bookmarkStart w:id="307" w:name="_Toc20572"/>
      <w:bookmarkStart w:id="308" w:name="_Toc287607763"/>
      <w:bookmarkStart w:id="309" w:name="_Toc509218727"/>
      <w:bookmarkStart w:id="310" w:name="_Toc224103334"/>
      <w:bookmarkStart w:id="311" w:name="_Toc430530452"/>
      <w:r>
        <w:rPr>
          <w:rFonts w:hint="default" w:ascii="Times New Roman" w:hAnsi="Times New Roman" w:cs="Times New Roman"/>
          <w:b w:val="0"/>
          <w:snapToGrid w:val="0"/>
          <w:color w:val="auto"/>
          <w:sz w:val="24"/>
          <w:szCs w:val="24"/>
          <w:highlight w:val="none"/>
        </w:rPr>
        <w:t xml:space="preserve">2.3  </w:t>
      </w:r>
      <w:r>
        <w:rPr>
          <w:rFonts w:hint="default" w:ascii="Times New Roman" w:hAnsi="Times New Roman" w:cs="Times New Roman"/>
          <w:b w:val="0"/>
          <w:snapToGrid w:val="0"/>
          <w:color w:val="auto"/>
          <w:sz w:val="24"/>
          <w:szCs w:val="24"/>
          <w:highlight w:val="none"/>
          <w:lang w:eastAsia="zh-CN"/>
        </w:rPr>
        <w:t>询比采购文件</w:t>
      </w:r>
      <w:r>
        <w:rPr>
          <w:rFonts w:hint="default" w:ascii="Times New Roman" w:hAnsi="Times New Roman" w:cs="Times New Roman"/>
          <w:b w:val="0"/>
          <w:snapToGrid w:val="0"/>
          <w:color w:val="auto"/>
          <w:sz w:val="24"/>
          <w:szCs w:val="24"/>
          <w:highlight w:val="none"/>
        </w:rPr>
        <w:t>的修改</w:t>
      </w:r>
      <w:bookmarkEnd w:id="301"/>
      <w:bookmarkEnd w:id="302"/>
      <w:bookmarkEnd w:id="303"/>
      <w:bookmarkEnd w:id="304"/>
      <w:bookmarkEnd w:id="305"/>
      <w:bookmarkEnd w:id="306"/>
      <w:bookmarkEnd w:id="307"/>
      <w:bookmarkEnd w:id="308"/>
      <w:bookmarkEnd w:id="309"/>
      <w:bookmarkEnd w:id="310"/>
      <w:bookmarkEnd w:id="311"/>
    </w:p>
    <w:p w14:paraId="19E22EFC">
      <w:pPr>
        <w:autoSpaceDE w:val="0"/>
        <w:autoSpaceDN w:val="0"/>
        <w:adjustRightInd w:val="0"/>
        <w:snapToGrid w:val="0"/>
        <w:spacing w:line="360" w:lineRule="auto"/>
        <w:ind w:firstLine="420"/>
        <w:rPr>
          <w:rFonts w:hint="default" w:ascii="Times New Roman" w:hAnsi="Times New Roman" w:cs="Times New Roman"/>
          <w:snapToGrid w:val="0"/>
          <w:color w:val="auto"/>
          <w:highlight w:val="none"/>
        </w:rPr>
      </w:pPr>
      <w:bookmarkStart w:id="312" w:name="_Toc224103335"/>
      <w:bookmarkStart w:id="313" w:name="_Toc287620703"/>
      <w:bookmarkStart w:id="314" w:name="_Toc277082570"/>
      <w:bookmarkStart w:id="315" w:name="_Toc287607764"/>
      <w:bookmarkStart w:id="316" w:name="_Toc200513144"/>
      <w:r>
        <w:rPr>
          <w:rFonts w:hint="default" w:ascii="Times New Roman" w:hAnsi="Times New Roman" w:cs="Times New Roman"/>
          <w:snapToGrid w:val="0"/>
          <w:color w:val="auto"/>
          <w:highlight w:val="none"/>
        </w:rPr>
        <w:t>按照本章第2.2款</w:t>
      </w:r>
      <w:r>
        <w:rPr>
          <w:rFonts w:hint="default" w:ascii="Times New Roman" w:hAnsi="Times New Roman" w:cs="Times New Roman"/>
          <w:snapToGrid w:val="0"/>
          <w:color w:val="auto"/>
          <w:highlight w:val="none"/>
          <w:lang w:eastAsia="zh-CN"/>
        </w:rPr>
        <w:t>询比采购文件</w:t>
      </w:r>
      <w:r>
        <w:rPr>
          <w:rFonts w:hint="default" w:ascii="Times New Roman" w:hAnsi="Times New Roman" w:cs="Times New Roman"/>
          <w:snapToGrid w:val="0"/>
          <w:color w:val="auto"/>
          <w:highlight w:val="none"/>
        </w:rPr>
        <w:t>的澄清相关内容及方式执行。</w:t>
      </w:r>
    </w:p>
    <w:p w14:paraId="6FEC3562">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317" w:name="_Toc509218728"/>
      <w:bookmarkStart w:id="318" w:name="_Toc14543"/>
      <w:bookmarkStart w:id="319" w:name="_Toc430530453"/>
      <w:bookmarkStart w:id="320" w:name="_Toc10755"/>
      <w:bookmarkStart w:id="321" w:name="_Toc27380"/>
      <w:bookmarkStart w:id="322" w:name="_Toc8265"/>
      <w:r>
        <w:rPr>
          <w:rFonts w:hint="default" w:ascii="Times New Roman" w:hAnsi="Times New Roman" w:cs="Times New Roman"/>
          <w:b w:val="0"/>
          <w:snapToGrid w:val="0"/>
          <w:color w:val="auto"/>
          <w:highlight w:val="none"/>
        </w:rPr>
        <w:t xml:space="preserve">3.  </w:t>
      </w:r>
      <w:bookmarkEnd w:id="312"/>
      <w:bookmarkEnd w:id="313"/>
      <w:bookmarkEnd w:id="314"/>
      <w:bookmarkEnd w:id="315"/>
      <w:bookmarkEnd w:id="316"/>
      <w:bookmarkEnd w:id="317"/>
      <w:bookmarkEnd w:id="318"/>
      <w:bookmarkEnd w:id="319"/>
      <w:bookmarkEnd w:id="320"/>
      <w:bookmarkEnd w:id="321"/>
      <w:r>
        <w:rPr>
          <w:rFonts w:hint="default" w:ascii="Times New Roman" w:hAnsi="Times New Roman" w:cs="Times New Roman"/>
          <w:b w:val="0"/>
          <w:snapToGrid w:val="0"/>
          <w:color w:val="auto"/>
          <w:highlight w:val="none"/>
          <w:lang w:eastAsia="zh-CN"/>
        </w:rPr>
        <w:t>响应文件</w:t>
      </w:r>
      <w:bookmarkEnd w:id="322"/>
    </w:p>
    <w:p w14:paraId="2C143A77">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val="en-US" w:eastAsia="zh-CN"/>
        </w:rPr>
      </w:pPr>
      <w:bookmarkStart w:id="323" w:name="_Toc509218730"/>
      <w:bookmarkStart w:id="324" w:name="_Toc430530455"/>
      <w:bookmarkStart w:id="325" w:name="_Toc277082572"/>
      <w:bookmarkStart w:id="326" w:name="_Toc224103337"/>
      <w:bookmarkStart w:id="327" w:name="_Toc287607766"/>
      <w:bookmarkStart w:id="328" w:name="_Toc287620705"/>
      <w:bookmarkStart w:id="329" w:name="_Toc200513146"/>
      <w:bookmarkStart w:id="330" w:name="_Toc11028"/>
      <w:bookmarkStart w:id="331" w:name="_Toc20016"/>
      <w:bookmarkStart w:id="332" w:name="_Toc13452"/>
      <w:bookmarkStart w:id="333" w:name="_Toc19139"/>
      <w:r>
        <w:rPr>
          <w:rFonts w:hint="default" w:ascii="Times New Roman" w:hAnsi="Times New Roman" w:cs="Times New Roman"/>
          <w:b w:val="0"/>
          <w:snapToGrid w:val="0"/>
          <w:color w:val="auto"/>
          <w:sz w:val="24"/>
          <w:szCs w:val="24"/>
          <w:highlight w:val="none"/>
        </w:rPr>
        <w:t>3.</w:t>
      </w:r>
      <w:r>
        <w:rPr>
          <w:rFonts w:hint="default" w:ascii="Times New Roman" w:hAnsi="Times New Roman" w:cs="Times New Roman"/>
          <w:b w:val="0"/>
          <w:snapToGrid w:val="0"/>
          <w:color w:val="auto"/>
          <w:sz w:val="24"/>
          <w:szCs w:val="24"/>
          <w:highlight w:val="none"/>
          <w:lang w:val="en-US" w:eastAsia="zh-CN"/>
        </w:rPr>
        <w:t>1</w:t>
      </w:r>
      <w:r>
        <w:rPr>
          <w:rFonts w:hint="default" w:ascii="Times New Roman" w:hAnsi="Times New Roman" w:cs="Times New Roman"/>
          <w:b w:val="0"/>
          <w:snapToGrid w:val="0"/>
          <w:color w:val="auto"/>
          <w:sz w:val="24"/>
          <w:szCs w:val="24"/>
          <w:highlight w:val="none"/>
        </w:rPr>
        <w:t xml:space="preserve">  报价</w:t>
      </w:r>
      <w:bookmarkEnd w:id="323"/>
      <w:bookmarkEnd w:id="324"/>
      <w:bookmarkEnd w:id="325"/>
      <w:bookmarkEnd w:id="326"/>
      <w:bookmarkEnd w:id="327"/>
      <w:bookmarkEnd w:id="328"/>
      <w:bookmarkEnd w:id="329"/>
      <w:bookmarkEnd w:id="330"/>
      <w:bookmarkEnd w:id="331"/>
      <w:bookmarkEnd w:id="332"/>
      <w:r>
        <w:rPr>
          <w:rFonts w:hint="default" w:ascii="Times New Roman" w:hAnsi="Times New Roman" w:cs="Times New Roman"/>
          <w:b w:val="0"/>
          <w:snapToGrid w:val="0"/>
          <w:color w:val="auto"/>
          <w:sz w:val="24"/>
          <w:szCs w:val="24"/>
          <w:highlight w:val="none"/>
          <w:lang w:val="en-US" w:eastAsia="zh-CN"/>
        </w:rPr>
        <w:t>表</w:t>
      </w:r>
      <w:bookmarkEnd w:id="333"/>
    </w:p>
    <w:p w14:paraId="636A1B1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3.2.1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应按第五章“</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”的要求填写相应表格。</w:t>
      </w:r>
    </w:p>
    <w:p w14:paraId="6B19035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3.2.2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前修改</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中的总报价，应同时修改第五章“</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rPr>
        <w:t>”中的相应报价。此修改须符合本章第 4.3 款的有关要求。</w:t>
      </w:r>
    </w:p>
    <w:p w14:paraId="46DE4EA7">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334" w:name="_Toc509218731"/>
      <w:bookmarkStart w:id="335" w:name="_Toc287607767"/>
      <w:bookmarkStart w:id="336" w:name="_Toc200513147"/>
      <w:bookmarkStart w:id="337" w:name="_Toc27638"/>
      <w:bookmarkStart w:id="338" w:name="_Toc287620706"/>
      <w:bookmarkStart w:id="339" w:name="_Toc462"/>
      <w:bookmarkStart w:id="340" w:name="_Toc224103338"/>
      <w:bookmarkStart w:id="341" w:name="_Toc4304"/>
      <w:bookmarkStart w:id="342" w:name="_Toc277082573"/>
      <w:bookmarkStart w:id="343" w:name="_Toc430530456"/>
      <w:bookmarkStart w:id="344" w:name="_Toc7844"/>
      <w:r>
        <w:rPr>
          <w:rFonts w:hint="default" w:ascii="Times New Roman" w:hAnsi="Times New Roman" w:cs="Times New Roman"/>
          <w:b w:val="0"/>
          <w:snapToGrid w:val="0"/>
          <w:color w:val="auto"/>
          <w:sz w:val="24"/>
          <w:szCs w:val="24"/>
          <w:highlight w:val="none"/>
        </w:rPr>
        <w:t xml:space="preserve">3.3  </w:t>
      </w:r>
      <w:bookmarkEnd w:id="334"/>
      <w:bookmarkEnd w:id="335"/>
      <w:bookmarkEnd w:id="336"/>
      <w:bookmarkEnd w:id="337"/>
      <w:bookmarkEnd w:id="338"/>
      <w:bookmarkEnd w:id="339"/>
      <w:bookmarkEnd w:id="340"/>
      <w:bookmarkEnd w:id="341"/>
      <w:bookmarkEnd w:id="342"/>
      <w:bookmarkEnd w:id="343"/>
      <w:r>
        <w:rPr>
          <w:rFonts w:hint="default" w:ascii="Times New Roman" w:hAnsi="Times New Roman" w:cs="Times New Roman"/>
          <w:b w:val="0"/>
          <w:snapToGrid w:val="0"/>
          <w:color w:val="auto"/>
          <w:sz w:val="24"/>
          <w:szCs w:val="24"/>
          <w:highlight w:val="none"/>
          <w:lang w:eastAsia="zh-CN"/>
        </w:rPr>
        <w:t>响应有效期</w:t>
      </w:r>
      <w:bookmarkEnd w:id="344"/>
    </w:p>
    <w:p w14:paraId="00ABB52F">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3.3.1  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不得要求撤销或修改其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21DC4DDB">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3.3.2  出现特殊情况需要延长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以书面形式通知所有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同意延长的，应相应延长其</w:t>
      </w:r>
      <w:r>
        <w:rPr>
          <w:rFonts w:hint="default" w:ascii="Times New Roman" w:hAnsi="Times New Roman" w:cs="Times New Roman"/>
          <w:snapToGrid w:val="0"/>
          <w:color w:val="auto"/>
          <w:kern w:val="0"/>
          <w:szCs w:val="21"/>
          <w:highlight w:val="none"/>
          <w:lang w:val="en-US" w:eastAsia="zh-CN"/>
        </w:rPr>
        <w:t>询比保函</w:t>
      </w:r>
      <w:r>
        <w:rPr>
          <w:rFonts w:hint="default" w:ascii="Times New Roman" w:hAnsi="Times New Roman" w:cs="Times New Roman"/>
          <w:snapToGrid w:val="0"/>
          <w:color w:val="auto"/>
          <w:kern w:val="0"/>
          <w:szCs w:val="21"/>
          <w:highlight w:val="none"/>
        </w:rPr>
        <w:t>的有效期，但不得要求或被允许修改或撤销其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拒绝延长的，其投标失效，但</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有权收回其</w:t>
      </w:r>
      <w:r>
        <w:rPr>
          <w:rFonts w:hint="default" w:ascii="Times New Roman" w:hAnsi="Times New Roman" w:cs="Times New Roman"/>
          <w:snapToGrid w:val="0"/>
          <w:color w:val="auto"/>
          <w:kern w:val="0"/>
          <w:szCs w:val="21"/>
          <w:highlight w:val="none"/>
          <w:lang w:val="en-US" w:eastAsia="zh-CN"/>
        </w:rPr>
        <w:t>询比保函</w:t>
      </w:r>
      <w:r>
        <w:rPr>
          <w:rFonts w:hint="default" w:ascii="Times New Roman" w:hAnsi="Times New Roman" w:cs="Times New Roman"/>
          <w:snapToGrid w:val="0"/>
          <w:color w:val="auto"/>
          <w:kern w:val="0"/>
          <w:szCs w:val="21"/>
          <w:highlight w:val="none"/>
        </w:rPr>
        <w:t>。（适用于</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采用保函形式的）</w:t>
      </w:r>
    </w:p>
    <w:p w14:paraId="7A477F92">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出现特殊情况需要延长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以书面形式通知所有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延长</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同意延长的，应相应延长其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的有效期，但不得要求或被允许修改或撤销其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拒绝延长的，其投标失效，但</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有权收回其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。（适用于</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采用银行转账形式的）</w:t>
      </w:r>
    </w:p>
    <w:p w14:paraId="7E7CE0E2">
      <w:pPr>
        <w:pStyle w:val="4"/>
        <w:keepNext w:val="0"/>
        <w:keepLines w:val="0"/>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345" w:name="_Toc28166"/>
      <w:bookmarkStart w:id="346" w:name="_Toc277082574"/>
      <w:bookmarkStart w:id="347" w:name="_Toc287620707"/>
      <w:bookmarkStart w:id="348" w:name="_Toc1366"/>
      <w:bookmarkStart w:id="349" w:name="_Toc287607768"/>
      <w:bookmarkStart w:id="350" w:name="_Toc224103339"/>
      <w:bookmarkStart w:id="351" w:name="_Toc10405"/>
      <w:bookmarkStart w:id="352" w:name="_Toc509218732"/>
      <w:bookmarkStart w:id="353" w:name="_Toc200513148"/>
      <w:bookmarkStart w:id="354" w:name="_Toc430530457"/>
      <w:bookmarkStart w:id="355" w:name="_Toc2118"/>
      <w:r>
        <w:rPr>
          <w:rFonts w:hint="default" w:ascii="Times New Roman" w:hAnsi="Times New Roman" w:cs="Times New Roman"/>
          <w:b w:val="0"/>
          <w:snapToGrid w:val="0"/>
          <w:color w:val="auto"/>
          <w:sz w:val="24"/>
          <w:szCs w:val="24"/>
          <w:highlight w:val="none"/>
        </w:rPr>
        <w:t xml:space="preserve">3.4  </w:t>
      </w:r>
      <w:bookmarkEnd w:id="345"/>
      <w:bookmarkEnd w:id="346"/>
      <w:bookmarkEnd w:id="347"/>
      <w:bookmarkEnd w:id="348"/>
      <w:bookmarkEnd w:id="349"/>
      <w:bookmarkEnd w:id="350"/>
      <w:bookmarkEnd w:id="351"/>
      <w:bookmarkEnd w:id="352"/>
      <w:bookmarkEnd w:id="353"/>
      <w:bookmarkEnd w:id="354"/>
      <w:r>
        <w:rPr>
          <w:rFonts w:hint="default" w:ascii="Times New Roman" w:hAnsi="Times New Roman" w:cs="Times New Roman"/>
          <w:b w:val="0"/>
          <w:snapToGrid w:val="0"/>
          <w:color w:val="auto"/>
          <w:sz w:val="24"/>
          <w:szCs w:val="24"/>
          <w:highlight w:val="none"/>
          <w:lang w:eastAsia="zh-CN"/>
        </w:rPr>
        <w:t>询比保证金</w:t>
      </w:r>
      <w:bookmarkEnd w:id="355"/>
    </w:p>
    <w:p w14:paraId="3DDEF2D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的同时，应按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须知前附表的规定递交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，并作为其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由牵头人递交，并应符合</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须知前附表的规定。</w:t>
      </w:r>
    </w:p>
    <w:p w14:paraId="51DC9F2D">
      <w:pPr>
        <w:autoSpaceDE w:val="0"/>
        <w:autoSpaceDN w:val="0"/>
        <w:adjustRightInd w:val="0"/>
        <w:snapToGrid w:val="0"/>
        <w:spacing w:line="360" w:lineRule="auto"/>
        <w:ind w:left="13" w:leftChars="6" w:firstLine="405" w:firstLineChars="193"/>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不按本章第 3.4.1 项要求提交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作否决投标处理。</w:t>
      </w:r>
    </w:p>
    <w:p w14:paraId="66091154">
      <w:pPr>
        <w:autoSpaceDE w:val="0"/>
        <w:autoSpaceDN w:val="0"/>
        <w:adjustRightInd w:val="0"/>
        <w:snapToGrid w:val="0"/>
        <w:spacing w:line="360" w:lineRule="auto"/>
        <w:ind w:left="13" w:leftChars="6" w:firstLine="405" w:firstLineChars="193"/>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3.4.3  </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position w:val="-2"/>
          <w:szCs w:val="21"/>
          <w:highlight w:val="none"/>
        </w:rPr>
        <w:t>（</w:t>
      </w:r>
      <w:r>
        <w:rPr>
          <w:rFonts w:hint="default" w:ascii="Times New Roman" w:hAnsi="Times New Roman" w:cs="Times New Roman"/>
          <w:snapToGrid w:val="0"/>
          <w:color w:val="auto"/>
          <w:kern w:val="0"/>
          <w:position w:val="-2"/>
          <w:szCs w:val="21"/>
          <w:highlight w:val="none"/>
          <w:lang w:val="en-US" w:eastAsia="zh-CN"/>
        </w:rPr>
        <w:t>询比保函</w:t>
      </w:r>
      <w:r>
        <w:rPr>
          <w:rFonts w:hint="default" w:ascii="Times New Roman" w:hAnsi="Times New Roman" w:cs="Times New Roman"/>
          <w:snapToGrid w:val="0"/>
          <w:color w:val="auto"/>
          <w:kern w:val="0"/>
          <w:position w:val="-2"/>
          <w:szCs w:val="21"/>
          <w:highlight w:val="none"/>
        </w:rPr>
        <w:t>）</w:t>
      </w:r>
      <w:r>
        <w:rPr>
          <w:rFonts w:hint="default" w:ascii="Times New Roman" w:hAnsi="Times New Roman" w:cs="Times New Roman"/>
          <w:snapToGrid w:val="0"/>
          <w:color w:val="auto"/>
          <w:kern w:val="0"/>
          <w:szCs w:val="21"/>
          <w:highlight w:val="none"/>
        </w:rPr>
        <w:t>退还：见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r>
        <w:rPr>
          <w:rFonts w:hint="default" w:ascii="Times New Roman" w:hAnsi="Times New Roman" w:cs="Times New Roman"/>
          <w:snapToGrid w:val="0"/>
          <w:color w:val="auto"/>
          <w:kern w:val="0"/>
          <w:position w:val="-2"/>
          <w:szCs w:val="21"/>
          <w:highlight w:val="none"/>
        </w:rPr>
        <w:t>。</w:t>
      </w:r>
    </w:p>
    <w:p w14:paraId="5C61C3F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3.4.4  有下列情形之一的，</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将不予退还：</w:t>
      </w:r>
    </w:p>
    <w:p w14:paraId="164F482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在规定的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内撤销或修改其</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0B33C0D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在收到</w:t>
      </w:r>
      <w:r>
        <w:rPr>
          <w:rFonts w:hint="default" w:ascii="Times New Roman" w:hAnsi="Times New Roman" w:cs="Times New Roman"/>
          <w:color w:val="auto"/>
          <w:kern w:val="0"/>
          <w:szCs w:val="21"/>
          <w:highlight w:val="none"/>
          <w:lang w:eastAsia="zh-CN"/>
        </w:rPr>
        <w:t>成交通知书</w:t>
      </w:r>
      <w:r>
        <w:rPr>
          <w:rFonts w:hint="default" w:ascii="Times New Roman" w:hAnsi="Times New Roman" w:cs="Times New Roman"/>
          <w:color w:val="auto"/>
          <w:kern w:val="0"/>
          <w:szCs w:val="21"/>
          <w:highlight w:val="none"/>
        </w:rPr>
        <w:t>后，无正当理由不与</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订立合同，在签订合同时向</w:t>
      </w:r>
      <w:r>
        <w:rPr>
          <w:rFonts w:hint="default" w:ascii="Times New Roman" w:hAnsi="Times New Roman" w:cs="Times New Roman"/>
          <w:color w:val="auto"/>
          <w:kern w:val="0"/>
          <w:szCs w:val="21"/>
          <w:highlight w:val="none"/>
          <w:lang w:eastAsia="zh-CN"/>
        </w:rPr>
        <w:t>采购人</w:t>
      </w:r>
      <w:r>
        <w:rPr>
          <w:rFonts w:hint="default" w:ascii="Times New Roman" w:hAnsi="Times New Roman" w:cs="Times New Roman"/>
          <w:color w:val="auto"/>
          <w:kern w:val="0"/>
          <w:szCs w:val="21"/>
          <w:highlight w:val="none"/>
        </w:rPr>
        <w:t>提出附加条件，或者不按照</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要求提交履约保证金</w:t>
      </w:r>
      <w:r>
        <w:rPr>
          <w:rFonts w:hint="default" w:ascii="Times New Roman" w:hAnsi="Times New Roman" w:cs="Times New Roman"/>
          <w:snapToGrid w:val="0"/>
          <w:color w:val="auto"/>
          <w:kern w:val="0"/>
          <w:szCs w:val="21"/>
          <w:highlight w:val="none"/>
        </w:rPr>
        <w:t>；</w:t>
      </w:r>
    </w:p>
    <w:p w14:paraId="72367029">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（或拟</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）拒不提供或者不按时提供低价风险担保（适用于经评审的最低投标价法）；</w:t>
      </w:r>
    </w:p>
    <w:p w14:paraId="3A2ED56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（4）违反本章第9.2款对</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的纪律要求的；</w:t>
      </w:r>
    </w:p>
    <w:p w14:paraId="7792C0B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（5）法律法规规定的其他情形。</w:t>
      </w:r>
    </w:p>
    <w:p w14:paraId="62ED46B6">
      <w:pPr>
        <w:tabs>
          <w:tab w:val="left" w:pos="611"/>
          <w:tab w:val="left" w:pos="669"/>
        </w:tabs>
        <w:snapToGrid w:val="0"/>
        <w:spacing w:line="360" w:lineRule="auto"/>
        <w:ind w:firstLine="420" w:firstLineChars="200"/>
        <w:rPr>
          <w:rFonts w:hint="default" w:ascii="Times New Roman" w:hAnsi="Times New Roman" w:cs="Times New Roman"/>
          <w:color w:val="auto"/>
          <w:kern w:val="0"/>
          <w:highlight w:val="none"/>
        </w:rPr>
      </w:pPr>
      <w:r>
        <w:rPr>
          <w:rFonts w:hint="default" w:ascii="Times New Roman" w:hAnsi="Times New Roman" w:cs="Times New Roman"/>
          <w:snapToGrid w:val="0"/>
          <w:color w:val="auto"/>
          <w:kern w:val="0"/>
          <w:szCs w:val="21"/>
          <w:highlight w:val="none"/>
        </w:rPr>
        <w:t>3.4.5</w:t>
      </w:r>
      <w:r>
        <w:rPr>
          <w:rFonts w:hint="default" w:ascii="Times New Roman" w:hAnsi="Times New Roman" w:cs="Times New Roman"/>
          <w:color w:val="auto"/>
          <w:kern w:val="0"/>
          <w:highlight w:val="none"/>
        </w:rPr>
        <w:t>（1）</w:t>
      </w:r>
      <w:r>
        <w:rPr>
          <w:rFonts w:hint="default" w:ascii="Times New Roman" w:hAnsi="Times New Roman" w:cs="Times New Roman"/>
          <w:color w:val="auto"/>
          <w:kern w:val="0"/>
          <w:highlight w:val="none"/>
          <w:lang w:eastAsia="zh-CN"/>
        </w:rPr>
        <w:t>询比保证金</w:t>
      </w:r>
      <w:r>
        <w:rPr>
          <w:rFonts w:hint="default" w:ascii="Times New Roman" w:hAnsi="Times New Roman" w:cs="Times New Roman"/>
          <w:color w:val="auto"/>
          <w:kern w:val="0"/>
          <w:highlight w:val="none"/>
        </w:rPr>
        <w:t>为无条件担保；</w:t>
      </w:r>
    </w:p>
    <w:p w14:paraId="527CA3B7">
      <w:pPr>
        <w:tabs>
          <w:tab w:val="left" w:pos="611"/>
          <w:tab w:val="left" w:pos="669"/>
        </w:tabs>
        <w:snapToGrid w:val="0"/>
        <w:spacing w:line="360" w:lineRule="auto"/>
        <w:ind w:firstLine="945" w:firstLineChars="45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w:t>
      </w:r>
      <w:r>
        <w:rPr>
          <w:rFonts w:hint="default" w:ascii="Times New Roman" w:hAnsi="Times New Roman" w:cs="Times New Roman"/>
          <w:color w:val="auto"/>
          <w:kern w:val="0"/>
          <w:highlight w:val="none"/>
          <w:lang w:eastAsia="zh-CN"/>
        </w:rPr>
        <w:t>询比保证金</w:t>
      </w:r>
      <w:r>
        <w:rPr>
          <w:rFonts w:hint="default" w:ascii="Times New Roman" w:hAnsi="Times New Roman" w:cs="Times New Roman"/>
          <w:color w:val="auto"/>
          <w:kern w:val="0"/>
          <w:highlight w:val="none"/>
        </w:rPr>
        <w:t>的受益人为</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w:t>
      </w:r>
    </w:p>
    <w:p w14:paraId="6B731BF5">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356" w:name="_Toc19603"/>
      <w:bookmarkStart w:id="357" w:name="_Toc277082576"/>
      <w:bookmarkStart w:id="358" w:name="_Toc287607770"/>
      <w:bookmarkStart w:id="359" w:name="_Toc287620709"/>
      <w:bookmarkStart w:id="360" w:name="_Toc15872"/>
      <w:bookmarkStart w:id="361" w:name="_Toc224103341"/>
      <w:bookmarkStart w:id="362" w:name="_Toc200513150"/>
      <w:bookmarkStart w:id="363" w:name="_Toc509218734"/>
      <w:bookmarkStart w:id="364" w:name="_Toc430530459"/>
      <w:bookmarkStart w:id="365" w:name="_Toc16639"/>
      <w:bookmarkStart w:id="366" w:name="_Toc5764"/>
      <w:r>
        <w:rPr>
          <w:rFonts w:hint="default" w:ascii="Times New Roman" w:hAnsi="Times New Roman" w:cs="Times New Roman"/>
          <w:b w:val="0"/>
          <w:snapToGrid w:val="0"/>
          <w:color w:val="auto"/>
          <w:sz w:val="24"/>
          <w:szCs w:val="24"/>
          <w:highlight w:val="none"/>
        </w:rPr>
        <w:t>3.5  资格审查资料</w:t>
      </w:r>
      <w:bookmarkEnd w:id="356"/>
      <w:bookmarkEnd w:id="357"/>
      <w:bookmarkEnd w:id="358"/>
      <w:bookmarkEnd w:id="359"/>
      <w:bookmarkEnd w:id="360"/>
      <w:bookmarkEnd w:id="361"/>
      <w:bookmarkEnd w:id="362"/>
      <w:bookmarkEnd w:id="363"/>
      <w:bookmarkEnd w:id="364"/>
      <w:bookmarkEnd w:id="365"/>
      <w:bookmarkEnd w:id="366"/>
    </w:p>
    <w:p w14:paraId="2B2EFD7F">
      <w:pPr>
        <w:autoSpaceDE w:val="0"/>
        <w:autoSpaceDN w:val="0"/>
        <w:adjustRightInd w:val="0"/>
        <w:snapToGrid w:val="0"/>
        <w:spacing w:line="360" w:lineRule="auto"/>
        <w:ind w:left="103" w:leftChars="49" w:right="37"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应附</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须知前附表第1.4.1项中要求的相关证明材料</w:t>
      </w:r>
      <w:r>
        <w:rPr>
          <w:rFonts w:hint="default" w:ascii="Times New Roman" w:hAnsi="Times New Roman" w:cs="Times New Roman"/>
          <w:color w:val="auto"/>
          <w:szCs w:val="21"/>
          <w:highlight w:val="none"/>
        </w:rPr>
        <w:t>。</w:t>
      </w:r>
    </w:p>
    <w:p w14:paraId="1774CE5C">
      <w:pPr>
        <w:autoSpaceDE w:val="0"/>
        <w:autoSpaceDN w:val="0"/>
        <w:adjustRightInd w:val="0"/>
        <w:snapToGrid w:val="0"/>
        <w:spacing w:line="360" w:lineRule="auto"/>
        <w:ind w:left="103" w:leftChars="49" w:right="37"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须知前附表规定接受联合体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的，详见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须知前附表联合体</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相关内容。</w:t>
      </w:r>
    </w:p>
    <w:p w14:paraId="1025BD4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367" w:name="_Toc24446"/>
      <w:bookmarkStart w:id="368" w:name="_Toc7590"/>
      <w:bookmarkStart w:id="369" w:name="_Toc28494"/>
      <w:bookmarkStart w:id="370" w:name="_Toc224103342"/>
      <w:bookmarkStart w:id="371" w:name="_Toc287607771"/>
      <w:bookmarkStart w:id="372" w:name="_Toc287620710"/>
      <w:bookmarkStart w:id="373" w:name="_Toc509218735"/>
      <w:bookmarkStart w:id="374" w:name="_Toc430530460"/>
      <w:bookmarkStart w:id="375" w:name="_Toc277082577"/>
      <w:bookmarkStart w:id="376" w:name="_Toc200513151"/>
      <w:bookmarkStart w:id="377" w:name="_Toc10682"/>
      <w:r>
        <w:rPr>
          <w:rFonts w:hint="default" w:ascii="Times New Roman" w:hAnsi="Times New Roman" w:cs="Times New Roman"/>
          <w:b w:val="0"/>
          <w:snapToGrid w:val="0"/>
          <w:color w:val="auto"/>
          <w:sz w:val="24"/>
          <w:szCs w:val="24"/>
          <w:highlight w:val="none"/>
        </w:rPr>
        <w:t>3.6  备选</w:t>
      </w:r>
      <w:r>
        <w:rPr>
          <w:rFonts w:hint="default" w:ascii="Times New Roman" w:hAnsi="Times New Roman" w:cs="Times New Roman"/>
          <w:b w:val="0"/>
          <w:snapToGrid w:val="0"/>
          <w:color w:val="auto"/>
          <w:sz w:val="24"/>
          <w:szCs w:val="24"/>
          <w:highlight w:val="none"/>
          <w:lang w:val="en-US" w:eastAsia="zh-CN"/>
        </w:rPr>
        <w:t>响应</w:t>
      </w:r>
      <w:r>
        <w:rPr>
          <w:rFonts w:hint="default" w:ascii="Times New Roman" w:hAnsi="Times New Roman" w:cs="Times New Roman"/>
          <w:b w:val="0"/>
          <w:snapToGrid w:val="0"/>
          <w:color w:val="auto"/>
          <w:sz w:val="24"/>
          <w:szCs w:val="24"/>
          <w:highlight w:val="none"/>
        </w:rPr>
        <w:t>方案</w:t>
      </w:r>
      <w:bookmarkEnd w:id="367"/>
      <w:bookmarkEnd w:id="368"/>
      <w:bookmarkEnd w:id="369"/>
      <w:bookmarkEnd w:id="370"/>
      <w:bookmarkEnd w:id="371"/>
      <w:bookmarkEnd w:id="372"/>
      <w:bookmarkEnd w:id="373"/>
      <w:bookmarkEnd w:id="374"/>
      <w:bookmarkEnd w:id="375"/>
      <w:bookmarkEnd w:id="376"/>
      <w:bookmarkEnd w:id="377"/>
    </w:p>
    <w:p w14:paraId="6E6A31F2">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除</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须知前附表另有规定外，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不得递交备选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方案。允许</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递交备选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方案的，只有</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所递交的备选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方案方可予以考虑。</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认为</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的备选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方案优于其按照</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要求编制的</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可以接受该备选</w:t>
      </w: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方案。</w:t>
      </w:r>
    </w:p>
    <w:p w14:paraId="08FEACA3">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378" w:name="_Toc277082578"/>
      <w:bookmarkStart w:id="379" w:name="_Toc430530461"/>
      <w:bookmarkStart w:id="380" w:name="_Toc287607772"/>
      <w:bookmarkStart w:id="381" w:name="_Toc200513152"/>
      <w:bookmarkStart w:id="382" w:name="_Toc4908"/>
      <w:bookmarkStart w:id="383" w:name="_Toc12838"/>
      <w:bookmarkStart w:id="384" w:name="_Toc287620711"/>
      <w:bookmarkStart w:id="385" w:name="_Toc16951"/>
      <w:bookmarkStart w:id="386" w:name="_Toc509218736"/>
      <w:bookmarkStart w:id="387" w:name="_Toc16522"/>
      <w:bookmarkStart w:id="388" w:name="_Toc224103343"/>
      <w:r>
        <w:rPr>
          <w:rFonts w:hint="default" w:ascii="Times New Roman" w:hAnsi="Times New Roman" w:cs="Times New Roman"/>
          <w:b w:val="0"/>
          <w:snapToGrid w:val="0"/>
          <w:color w:val="auto"/>
          <w:sz w:val="24"/>
          <w:szCs w:val="24"/>
          <w:highlight w:val="none"/>
        </w:rPr>
        <w:t xml:space="preserve">3.7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的编制</w:t>
      </w:r>
      <w:bookmarkEnd w:id="378"/>
      <w:bookmarkEnd w:id="379"/>
      <w:bookmarkEnd w:id="380"/>
      <w:bookmarkEnd w:id="381"/>
      <w:bookmarkEnd w:id="382"/>
      <w:bookmarkEnd w:id="383"/>
      <w:bookmarkEnd w:id="384"/>
      <w:bookmarkEnd w:id="385"/>
      <w:bookmarkEnd w:id="386"/>
      <w:bookmarkEnd w:id="387"/>
      <w:bookmarkEnd w:id="388"/>
    </w:p>
    <w:p w14:paraId="0E786027">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3.7.1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应按</w:t>
      </w:r>
      <w:r>
        <w:rPr>
          <w:rFonts w:hint="default" w:ascii="Times New Roman" w:hAnsi="Times New Roman" w:cs="Times New Roman"/>
          <w:snapToGrid w:val="0"/>
          <w:color w:val="auto"/>
          <w:kern w:val="0"/>
          <w:szCs w:val="21"/>
          <w:highlight w:val="none"/>
          <w:lang w:eastAsia="zh-CN"/>
        </w:rPr>
        <w:t>第六章</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格式”进行编写，如有必要，可以增加附页，作为</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的组成部分。其中，</w:t>
      </w:r>
      <w:r>
        <w:rPr>
          <w:rFonts w:hint="default" w:ascii="Times New Roman" w:hAnsi="Times New Roman" w:cs="Times New Roman"/>
          <w:snapToGrid w:val="0"/>
          <w:color w:val="auto"/>
          <w:kern w:val="0"/>
          <w:szCs w:val="21"/>
          <w:highlight w:val="none"/>
          <w:lang w:eastAsia="zh-CN"/>
        </w:rPr>
        <w:t>响应函</w:t>
      </w:r>
      <w:r>
        <w:rPr>
          <w:rFonts w:hint="default" w:ascii="Times New Roman" w:hAnsi="Times New Roman" w:cs="Times New Roman"/>
          <w:snapToGrid w:val="0"/>
          <w:color w:val="auto"/>
          <w:kern w:val="0"/>
          <w:szCs w:val="21"/>
          <w:highlight w:val="none"/>
        </w:rPr>
        <w:t>附录在满足</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实质性要求的基础上，可以提出比</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要求更有利于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的承诺。</w:t>
      </w:r>
    </w:p>
    <w:p w14:paraId="1A21B1F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3.7.2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应当对</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有关工期、</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、质量要求、技术标准和要求、</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范围等实质性内容做出响应。</w:t>
      </w:r>
    </w:p>
    <w:p w14:paraId="740741C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position w:val="-2"/>
          <w:szCs w:val="21"/>
          <w:highlight w:val="none"/>
        </w:rPr>
        <w:t xml:space="preserve">3.7.3  </w:t>
      </w:r>
      <w:r>
        <w:rPr>
          <w:rFonts w:hint="default" w:ascii="Times New Roman" w:hAnsi="Times New Roman" w:cs="Times New Roman"/>
          <w:snapToGrid w:val="0"/>
          <w:color w:val="auto"/>
          <w:kern w:val="0"/>
          <w:position w:val="-2"/>
          <w:szCs w:val="21"/>
          <w:highlight w:val="none"/>
          <w:lang w:eastAsia="zh-CN"/>
        </w:rPr>
        <w:t>响应文件</w:t>
      </w:r>
      <w:r>
        <w:rPr>
          <w:rFonts w:hint="default" w:ascii="Times New Roman" w:hAnsi="Times New Roman" w:cs="Times New Roman"/>
          <w:snapToGrid w:val="0"/>
          <w:color w:val="auto"/>
          <w:kern w:val="0"/>
          <w:position w:val="-2"/>
          <w:szCs w:val="21"/>
          <w:highlight w:val="none"/>
        </w:rPr>
        <w:t>的签名盖章要求：按本章</w:t>
      </w:r>
      <w:r>
        <w:rPr>
          <w:rFonts w:hint="default" w:ascii="Times New Roman" w:hAnsi="Times New Roman" w:cs="Times New Roman"/>
          <w:snapToGrid w:val="0"/>
          <w:color w:val="auto"/>
          <w:kern w:val="0"/>
          <w:position w:val="-2"/>
          <w:szCs w:val="21"/>
          <w:highlight w:val="none"/>
          <w:lang w:eastAsia="zh-CN"/>
        </w:rPr>
        <w:t>申请人</w:t>
      </w:r>
      <w:r>
        <w:rPr>
          <w:rFonts w:hint="default" w:ascii="Times New Roman" w:hAnsi="Times New Roman" w:cs="Times New Roman"/>
          <w:snapToGrid w:val="0"/>
          <w:color w:val="auto"/>
          <w:kern w:val="0"/>
          <w:position w:val="-2"/>
          <w:szCs w:val="21"/>
          <w:highlight w:val="none"/>
        </w:rPr>
        <w:t>须知前附表第3.7.3项执行。</w:t>
      </w:r>
    </w:p>
    <w:p w14:paraId="22D5E9E7">
      <w:pPr>
        <w:autoSpaceDE w:val="0"/>
        <w:autoSpaceDN w:val="0"/>
        <w:adjustRightInd w:val="0"/>
        <w:snapToGrid w:val="0"/>
        <w:spacing w:line="360" w:lineRule="auto"/>
        <w:ind w:right="-164" w:firstLine="420" w:firstLineChars="200"/>
        <w:rPr>
          <w:rFonts w:hint="default" w:ascii="Times New Roman" w:hAnsi="Times New Roman" w:cs="Times New Roman"/>
          <w:i/>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3.7.4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的份数：见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须知前附表。正本和副本的封面上应清楚地标记“正本”或“副本”的字样，正本和副本封面均须加盖单位公章。当副本和正本不一致时，以正本为准。</w:t>
      </w:r>
    </w:p>
    <w:p w14:paraId="1880D98C">
      <w:pPr>
        <w:autoSpaceDE w:val="0"/>
        <w:autoSpaceDN w:val="0"/>
        <w:adjustRightInd w:val="0"/>
        <w:snapToGrid w:val="0"/>
        <w:spacing w:line="360" w:lineRule="auto"/>
        <w:ind w:right="-109"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3.7.5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的正本与副本应分别装订成册，并编制目录，具体装订要求见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w:t>
      </w:r>
    </w:p>
    <w:p w14:paraId="43B17A2E">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389" w:name="_Toc277082579"/>
      <w:bookmarkStart w:id="390" w:name="_Toc9499"/>
      <w:bookmarkStart w:id="391" w:name="_Toc200513153"/>
      <w:bookmarkStart w:id="392" w:name="_Toc7310"/>
      <w:bookmarkStart w:id="393" w:name="_Toc509218737"/>
      <w:bookmarkStart w:id="394" w:name="_Toc224103344"/>
      <w:bookmarkStart w:id="395" w:name="_Toc430530462"/>
      <w:bookmarkStart w:id="396" w:name="_Toc287620712"/>
      <w:bookmarkStart w:id="397" w:name="_Toc26428"/>
      <w:bookmarkStart w:id="398" w:name="_Toc287607773"/>
      <w:bookmarkStart w:id="399" w:name="_Toc30847"/>
      <w:r>
        <w:rPr>
          <w:rFonts w:hint="default" w:ascii="Times New Roman" w:hAnsi="Times New Roman" w:cs="Times New Roman"/>
          <w:b w:val="0"/>
          <w:snapToGrid w:val="0"/>
          <w:color w:val="auto"/>
          <w:highlight w:val="none"/>
        </w:rPr>
        <w:t xml:space="preserve">4.  </w:t>
      </w:r>
      <w:bookmarkEnd w:id="389"/>
      <w:bookmarkEnd w:id="390"/>
      <w:bookmarkEnd w:id="391"/>
      <w:bookmarkEnd w:id="392"/>
      <w:bookmarkEnd w:id="393"/>
      <w:bookmarkEnd w:id="394"/>
      <w:bookmarkEnd w:id="395"/>
      <w:bookmarkEnd w:id="396"/>
      <w:bookmarkEnd w:id="397"/>
      <w:bookmarkEnd w:id="398"/>
      <w:r>
        <w:rPr>
          <w:rFonts w:hint="default" w:ascii="Times New Roman" w:hAnsi="Times New Roman" w:cs="Times New Roman"/>
          <w:b w:val="0"/>
          <w:snapToGrid w:val="0"/>
          <w:color w:val="auto"/>
          <w:highlight w:val="none"/>
          <w:lang w:val="en-US" w:eastAsia="zh-CN"/>
        </w:rPr>
        <w:t>响应</w:t>
      </w:r>
      <w:bookmarkEnd w:id="399"/>
    </w:p>
    <w:p w14:paraId="01D5BB38">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00" w:name="_Toc277082580"/>
      <w:bookmarkStart w:id="401" w:name="_Toc224103345"/>
      <w:bookmarkStart w:id="402" w:name="_Toc25189"/>
      <w:bookmarkStart w:id="403" w:name="_Toc18995"/>
      <w:bookmarkStart w:id="404" w:name="_Toc509218738"/>
      <w:bookmarkStart w:id="405" w:name="_Toc32597"/>
      <w:bookmarkStart w:id="406" w:name="_Toc430530463"/>
      <w:bookmarkStart w:id="407" w:name="_Toc200513154"/>
      <w:bookmarkStart w:id="408" w:name="_Toc287620713"/>
      <w:bookmarkStart w:id="409" w:name="_Toc4081"/>
      <w:bookmarkStart w:id="410" w:name="_Toc287607774"/>
      <w:r>
        <w:rPr>
          <w:rFonts w:hint="default" w:ascii="Times New Roman" w:hAnsi="Times New Roman" w:cs="Times New Roman"/>
          <w:b w:val="0"/>
          <w:snapToGrid w:val="0"/>
          <w:color w:val="auto"/>
          <w:sz w:val="24"/>
          <w:szCs w:val="24"/>
          <w:highlight w:val="none"/>
        </w:rPr>
        <w:t xml:space="preserve">4.1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的密封和标记</w:t>
      </w:r>
      <w:bookmarkEnd w:id="400"/>
      <w:bookmarkEnd w:id="401"/>
      <w:bookmarkEnd w:id="402"/>
      <w:bookmarkEnd w:id="403"/>
      <w:bookmarkEnd w:id="404"/>
      <w:bookmarkEnd w:id="405"/>
      <w:bookmarkEnd w:id="406"/>
      <w:bookmarkEnd w:id="407"/>
      <w:bookmarkEnd w:id="408"/>
      <w:bookmarkEnd w:id="409"/>
      <w:bookmarkEnd w:id="410"/>
    </w:p>
    <w:p w14:paraId="149CF1AE">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bookmarkStart w:id="411" w:name="_Toc200513155"/>
      <w:r>
        <w:rPr>
          <w:rFonts w:hint="default" w:ascii="Times New Roman" w:hAnsi="Times New Roman" w:cs="Times New Roman"/>
          <w:snapToGrid w:val="0"/>
          <w:color w:val="auto"/>
          <w:kern w:val="0"/>
          <w:szCs w:val="21"/>
          <w:highlight w:val="none"/>
        </w:rPr>
        <w:t xml:space="preserve">4.1.1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的正本与副本密封：见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58C5C9E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4.1.2  </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的封套上应写明的内容：见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A43DBF2">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12" w:name="_Toc27875"/>
      <w:bookmarkStart w:id="413" w:name="_Toc25828"/>
      <w:bookmarkStart w:id="414" w:name="_Toc430530464"/>
      <w:bookmarkStart w:id="415" w:name="_Toc224103346"/>
      <w:bookmarkStart w:id="416" w:name="_Toc287607775"/>
      <w:bookmarkStart w:id="417" w:name="_Toc26649"/>
      <w:bookmarkStart w:id="418" w:name="_Toc277082581"/>
      <w:bookmarkStart w:id="419" w:name="_Toc25809"/>
      <w:bookmarkStart w:id="420" w:name="_Toc287620714"/>
      <w:bookmarkStart w:id="421" w:name="_Toc509218739"/>
      <w:r>
        <w:rPr>
          <w:rFonts w:hint="default" w:ascii="Times New Roman" w:hAnsi="Times New Roman" w:cs="Times New Roman"/>
          <w:b w:val="0"/>
          <w:snapToGrid w:val="0"/>
          <w:color w:val="auto"/>
          <w:sz w:val="24"/>
          <w:szCs w:val="24"/>
          <w:highlight w:val="none"/>
        </w:rPr>
        <w:t xml:space="preserve">4.2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的递交</w:t>
      </w:r>
      <w:bookmarkEnd w:id="411"/>
      <w:bookmarkEnd w:id="412"/>
      <w:bookmarkEnd w:id="413"/>
      <w:bookmarkEnd w:id="414"/>
      <w:bookmarkEnd w:id="415"/>
      <w:bookmarkEnd w:id="416"/>
      <w:bookmarkEnd w:id="417"/>
      <w:bookmarkEnd w:id="418"/>
      <w:bookmarkEnd w:id="419"/>
      <w:bookmarkEnd w:id="420"/>
      <w:bookmarkEnd w:id="421"/>
    </w:p>
    <w:p w14:paraId="29E13D5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4.2.1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应在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 2.2.2 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6A6E28B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的地点：见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32E4AE7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4.2.3  除</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须知前附表另有规定外，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所递交的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不予退还。</w:t>
      </w:r>
    </w:p>
    <w:p w14:paraId="436E351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4.2.4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收到</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后，向</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出具签收凭证。</w:t>
      </w:r>
    </w:p>
    <w:p w14:paraId="01CDB63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4.2.5  逾期送达的或者未送达指定地点的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不予受理。</w:t>
      </w:r>
    </w:p>
    <w:p w14:paraId="471650AF">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22" w:name="_Toc287607776"/>
      <w:bookmarkStart w:id="423" w:name="_Toc18570"/>
      <w:bookmarkStart w:id="424" w:name="_Toc277082582"/>
      <w:bookmarkStart w:id="425" w:name="_Toc509218740"/>
      <w:bookmarkStart w:id="426" w:name="_Toc6598"/>
      <w:bookmarkStart w:id="427" w:name="_Toc224103347"/>
      <w:bookmarkStart w:id="428" w:name="_Toc200513156"/>
      <w:bookmarkStart w:id="429" w:name="_Toc287620715"/>
      <w:bookmarkStart w:id="430" w:name="_Toc23986"/>
      <w:bookmarkStart w:id="431" w:name="_Toc12027"/>
      <w:bookmarkStart w:id="432" w:name="_Toc430530465"/>
      <w:r>
        <w:rPr>
          <w:rFonts w:hint="default" w:ascii="Times New Roman" w:hAnsi="Times New Roman" w:cs="Times New Roman"/>
          <w:b w:val="0"/>
          <w:snapToGrid w:val="0"/>
          <w:color w:val="auto"/>
          <w:sz w:val="24"/>
          <w:szCs w:val="24"/>
          <w:highlight w:val="none"/>
        </w:rPr>
        <w:t xml:space="preserve">4.3  </w:t>
      </w:r>
      <w:r>
        <w:rPr>
          <w:rFonts w:hint="default" w:ascii="Times New Roman" w:hAnsi="Times New Roman" w:cs="Times New Roman"/>
          <w:b w:val="0"/>
          <w:snapToGrid w:val="0"/>
          <w:color w:val="auto"/>
          <w:sz w:val="24"/>
          <w:szCs w:val="24"/>
          <w:highlight w:val="none"/>
          <w:lang w:eastAsia="zh-CN"/>
        </w:rPr>
        <w:t>响应文件</w:t>
      </w:r>
      <w:r>
        <w:rPr>
          <w:rFonts w:hint="default" w:ascii="Times New Roman" w:hAnsi="Times New Roman" w:cs="Times New Roman"/>
          <w:b w:val="0"/>
          <w:snapToGrid w:val="0"/>
          <w:color w:val="auto"/>
          <w:sz w:val="24"/>
          <w:szCs w:val="24"/>
          <w:highlight w:val="none"/>
        </w:rPr>
        <w:t>的修改与撤回</w:t>
      </w:r>
      <w:bookmarkEnd w:id="422"/>
      <w:bookmarkEnd w:id="423"/>
      <w:bookmarkEnd w:id="424"/>
      <w:bookmarkEnd w:id="425"/>
      <w:bookmarkEnd w:id="426"/>
      <w:bookmarkEnd w:id="427"/>
      <w:bookmarkEnd w:id="428"/>
      <w:bookmarkEnd w:id="429"/>
      <w:bookmarkEnd w:id="430"/>
      <w:bookmarkEnd w:id="431"/>
      <w:bookmarkEnd w:id="432"/>
    </w:p>
    <w:p w14:paraId="54C21F2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4.3.1  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须知前附表第2.2.2项规定的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前，</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可以修改或撤回已递交的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，但应以书面形式通知</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w:t>
      </w:r>
    </w:p>
    <w:p w14:paraId="79F9BE0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4.3.2  </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修改或撤回已递交</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的书面通知应按照本章第3.7.3项的要求签名或盖章。</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收到书面通知后，向</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出具签收凭证。</w:t>
      </w:r>
    </w:p>
    <w:p w14:paraId="216C9F5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4.3.3  修改的内容为</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的组成部分。修改的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应按照本章第3条、第4条规定进行编制、密封、标记和递交，并标明“修改”字样。</w:t>
      </w:r>
    </w:p>
    <w:p w14:paraId="334B811D">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433" w:name="_Toc287620716"/>
      <w:bookmarkStart w:id="434" w:name="_Toc8978"/>
      <w:bookmarkStart w:id="435" w:name="_Toc277082583"/>
      <w:bookmarkStart w:id="436" w:name="_Toc430530466"/>
      <w:bookmarkStart w:id="437" w:name="_Toc200513157"/>
      <w:bookmarkStart w:id="438" w:name="_Toc224103348"/>
      <w:bookmarkStart w:id="439" w:name="_Toc18186"/>
      <w:bookmarkStart w:id="440" w:name="_Toc287607777"/>
      <w:bookmarkStart w:id="441" w:name="_Toc509218741"/>
      <w:bookmarkStart w:id="442" w:name="_Toc9614"/>
      <w:bookmarkStart w:id="443" w:name="_Toc21918"/>
      <w:r>
        <w:rPr>
          <w:rFonts w:hint="default" w:ascii="Times New Roman" w:hAnsi="Times New Roman" w:cs="Times New Roman"/>
          <w:b w:val="0"/>
          <w:snapToGrid w:val="0"/>
          <w:color w:val="auto"/>
          <w:highlight w:val="none"/>
        </w:rPr>
        <w:t xml:space="preserve">5.  </w:t>
      </w:r>
      <w:bookmarkEnd w:id="433"/>
      <w:bookmarkEnd w:id="434"/>
      <w:bookmarkEnd w:id="435"/>
      <w:bookmarkEnd w:id="436"/>
      <w:bookmarkEnd w:id="437"/>
      <w:bookmarkEnd w:id="438"/>
      <w:bookmarkEnd w:id="439"/>
      <w:bookmarkEnd w:id="440"/>
      <w:bookmarkEnd w:id="441"/>
      <w:bookmarkEnd w:id="442"/>
      <w:r>
        <w:rPr>
          <w:rFonts w:hint="default" w:ascii="Times New Roman" w:hAnsi="Times New Roman" w:cs="Times New Roman"/>
          <w:b w:val="0"/>
          <w:snapToGrid w:val="0"/>
          <w:color w:val="auto"/>
          <w:highlight w:val="none"/>
          <w:lang w:val="en-US" w:eastAsia="zh-CN"/>
        </w:rPr>
        <w:t>询比</w:t>
      </w:r>
      <w:bookmarkEnd w:id="443"/>
    </w:p>
    <w:p w14:paraId="0EC05B38">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44" w:name="_Toc287607778"/>
      <w:bookmarkStart w:id="445" w:name="_Toc7268"/>
      <w:bookmarkStart w:id="446" w:name="_Toc14374"/>
      <w:bookmarkStart w:id="447" w:name="_Toc287620717"/>
      <w:bookmarkStart w:id="448" w:name="_Toc200513158"/>
      <w:bookmarkStart w:id="449" w:name="_Toc224103349"/>
      <w:bookmarkStart w:id="450" w:name="_Toc509218742"/>
      <w:bookmarkStart w:id="451" w:name="_Toc430530467"/>
      <w:bookmarkStart w:id="452" w:name="_Toc277082584"/>
      <w:bookmarkStart w:id="453" w:name="_Toc13155"/>
      <w:bookmarkStart w:id="454" w:name="_Toc20593"/>
      <w:r>
        <w:rPr>
          <w:rFonts w:hint="default" w:ascii="Times New Roman" w:hAnsi="Times New Roman" w:cs="Times New Roman"/>
          <w:b w:val="0"/>
          <w:snapToGrid w:val="0"/>
          <w:color w:val="auto"/>
          <w:sz w:val="24"/>
          <w:szCs w:val="24"/>
          <w:highlight w:val="none"/>
        </w:rPr>
        <w:t xml:space="preserve">5.1  </w:t>
      </w:r>
      <w:r>
        <w:rPr>
          <w:rFonts w:hint="default" w:ascii="Times New Roman" w:hAnsi="Times New Roman" w:cs="Times New Roman"/>
          <w:b w:val="0"/>
          <w:snapToGrid w:val="0"/>
          <w:color w:val="auto"/>
          <w:sz w:val="24"/>
          <w:szCs w:val="24"/>
          <w:highlight w:val="none"/>
          <w:lang w:val="en-US" w:eastAsia="zh-CN"/>
        </w:rPr>
        <w:t>询比时间</w:t>
      </w:r>
      <w:r>
        <w:rPr>
          <w:rFonts w:hint="default" w:ascii="Times New Roman" w:hAnsi="Times New Roman" w:cs="Times New Roman"/>
          <w:b w:val="0"/>
          <w:snapToGrid w:val="0"/>
          <w:color w:val="auto"/>
          <w:sz w:val="24"/>
          <w:szCs w:val="24"/>
          <w:highlight w:val="none"/>
        </w:rPr>
        <w:t>和地点</w:t>
      </w:r>
      <w:bookmarkEnd w:id="444"/>
      <w:bookmarkEnd w:id="445"/>
      <w:bookmarkEnd w:id="446"/>
      <w:bookmarkEnd w:id="447"/>
      <w:bookmarkEnd w:id="448"/>
      <w:bookmarkEnd w:id="449"/>
      <w:bookmarkEnd w:id="450"/>
      <w:bookmarkEnd w:id="451"/>
      <w:bookmarkEnd w:id="452"/>
      <w:bookmarkEnd w:id="453"/>
      <w:bookmarkEnd w:id="454"/>
    </w:p>
    <w:p w14:paraId="001E4595">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须知前附表第 2.2.2 项规定的</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（开标时间）和</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须知前附表规定的地点</w:t>
      </w:r>
      <w:r>
        <w:rPr>
          <w:rFonts w:hint="default" w:ascii="Times New Roman" w:hAnsi="Times New Roman" w:cs="Times New Roman"/>
          <w:snapToGrid w:val="0"/>
          <w:color w:val="auto"/>
          <w:kern w:val="0"/>
          <w:szCs w:val="21"/>
          <w:highlight w:val="none"/>
          <w:lang w:val="en-US" w:eastAsia="zh-CN"/>
        </w:rPr>
        <w:t>进行询比</w:t>
      </w:r>
      <w:r>
        <w:rPr>
          <w:rFonts w:hint="default" w:ascii="Times New Roman" w:hAnsi="Times New Roman" w:cs="Times New Roman"/>
          <w:snapToGrid w:val="0"/>
          <w:color w:val="auto"/>
          <w:kern w:val="0"/>
          <w:szCs w:val="21"/>
          <w:highlight w:val="none"/>
        </w:rPr>
        <w:t>，并邀请所有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的法定代表人或其委托代理人准时参加。</w:t>
      </w:r>
    </w:p>
    <w:p w14:paraId="757922AD">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55" w:name="_Toc224103350"/>
      <w:bookmarkStart w:id="456" w:name="_Toc430530468"/>
      <w:bookmarkStart w:id="457" w:name="_Toc509218743"/>
      <w:bookmarkStart w:id="458" w:name="_Toc564"/>
      <w:bookmarkStart w:id="459" w:name="_Toc287620718"/>
      <w:bookmarkStart w:id="460" w:name="_Toc287607779"/>
      <w:bookmarkStart w:id="461" w:name="_Toc14994"/>
      <w:bookmarkStart w:id="462" w:name="_Toc200513159"/>
      <w:bookmarkStart w:id="463" w:name="_Toc558"/>
      <w:bookmarkStart w:id="464" w:name="_Toc277082585"/>
      <w:bookmarkStart w:id="465" w:name="_Toc7097"/>
      <w:r>
        <w:rPr>
          <w:rFonts w:hint="default" w:ascii="Times New Roman" w:hAnsi="Times New Roman" w:cs="Times New Roman"/>
          <w:b w:val="0"/>
          <w:snapToGrid w:val="0"/>
          <w:color w:val="auto"/>
          <w:sz w:val="24"/>
          <w:szCs w:val="24"/>
          <w:highlight w:val="none"/>
        </w:rPr>
        <w:t xml:space="preserve">5.2  </w:t>
      </w:r>
      <w:bookmarkEnd w:id="455"/>
      <w:bookmarkEnd w:id="456"/>
      <w:bookmarkEnd w:id="457"/>
      <w:bookmarkEnd w:id="458"/>
      <w:bookmarkEnd w:id="459"/>
      <w:bookmarkEnd w:id="460"/>
      <w:bookmarkEnd w:id="461"/>
      <w:bookmarkEnd w:id="462"/>
      <w:bookmarkEnd w:id="463"/>
      <w:bookmarkEnd w:id="464"/>
      <w:r>
        <w:rPr>
          <w:rFonts w:hint="default" w:ascii="Times New Roman" w:hAnsi="Times New Roman" w:cs="Times New Roman"/>
          <w:b w:val="0"/>
          <w:snapToGrid w:val="0"/>
          <w:color w:val="auto"/>
          <w:sz w:val="24"/>
          <w:szCs w:val="24"/>
          <w:highlight w:val="none"/>
          <w:lang w:val="en-US" w:eastAsia="zh-CN"/>
        </w:rPr>
        <w:t>询比程序</w:t>
      </w:r>
      <w:bookmarkEnd w:id="465"/>
    </w:p>
    <w:p w14:paraId="0C3EBDF5">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bookmarkStart w:id="466" w:name="_Toc287607780"/>
      <w:bookmarkStart w:id="467" w:name="_Toc224103351"/>
      <w:bookmarkStart w:id="468" w:name="_Toc200513160"/>
      <w:bookmarkStart w:id="469" w:name="_Toc287620719"/>
      <w:bookmarkStart w:id="470" w:name="_Toc277082586"/>
      <w:r>
        <w:rPr>
          <w:rFonts w:hint="default" w:ascii="Times New Roman" w:hAnsi="Times New Roman" w:cs="Times New Roman"/>
          <w:color w:val="auto"/>
          <w:szCs w:val="21"/>
          <w:highlight w:val="none"/>
        </w:rPr>
        <w:t>详见</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须知前附表第5.2款</w:t>
      </w:r>
      <w:r>
        <w:rPr>
          <w:rFonts w:hint="default" w:ascii="Times New Roman" w:hAnsi="Times New Roman" w:cs="Times New Roman"/>
          <w:color w:val="auto"/>
          <w:szCs w:val="21"/>
          <w:highlight w:val="none"/>
          <w:lang w:val="en-US" w:eastAsia="zh-CN"/>
        </w:rPr>
        <w:t>询比程序</w:t>
      </w:r>
      <w:r>
        <w:rPr>
          <w:rFonts w:hint="default" w:ascii="Times New Roman" w:hAnsi="Times New Roman" w:cs="Times New Roman"/>
          <w:color w:val="auto"/>
          <w:szCs w:val="21"/>
          <w:highlight w:val="none"/>
        </w:rPr>
        <w:t>。</w:t>
      </w:r>
    </w:p>
    <w:p w14:paraId="5BEA8C1A">
      <w:pPr>
        <w:pStyle w:val="4"/>
        <w:keepNext w:val="0"/>
        <w:keepLines w:val="0"/>
        <w:snapToGrid w:val="0"/>
        <w:spacing w:before="0" w:after="0" w:line="360" w:lineRule="auto"/>
        <w:rPr>
          <w:rFonts w:hint="default" w:ascii="Times New Roman" w:hAnsi="Times New Roman" w:cs="Times New Roman"/>
          <w:b w:val="0"/>
          <w:snapToGrid w:val="0"/>
          <w:color w:val="auto"/>
          <w:sz w:val="24"/>
          <w:szCs w:val="24"/>
          <w:highlight w:val="none"/>
        </w:rPr>
      </w:pPr>
      <w:bookmarkStart w:id="471" w:name="_Toc57820594"/>
      <w:bookmarkStart w:id="472" w:name="_Toc21979"/>
      <w:bookmarkStart w:id="473" w:name="_Toc14772"/>
      <w:bookmarkStart w:id="474" w:name="_Toc29625"/>
      <w:r>
        <w:rPr>
          <w:rFonts w:hint="default" w:ascii="Times New Roman" w:hAnsi="Times New Roman" w:cs="Times New Roman"/>
          <w:b w:val="0"/>
          <w:snapToGrid w:val="0"/>
          <w:color w:val="auto"/>
          <w:sz w:val="24"/>
          <w:szCs w:val="24"/>
          <w:highlight w:val="none"/>
        </w:rPr>
        <w:t>5.3  异议</w:t>
      </w:r>
      <w:bookmarkEnd w:id="471"/>
      <w:bookmarkEnd w:id="472"/>
      <w:bookmarkEnd w:id="473"/>
      <w:bookmarkEnd w:id="474"/>
    </w:p>
    <w:p w14:paraId="5B7977CB">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对</w:t>
      </w: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有异议的，应在现场提出，同时应出示法定代表人身份证明或附有法定代表人身份证明的授权委托书。</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当场作出答复，并制作记录，有异议的</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代表、</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代表、主持人、记录人等有关人员在记录上签名确认。</w:t>
      </w:r>
    </w:p>
    <w:p w14:paraId="5B6E990D">
      <w:pPr>
        <w:pStyle w:val="3"/>
        <w:keepNext w:val="0"/>
        <w:keepLines w:val="0"/>
        <w:spacing w:before="0" w:after="0" w:line="360" w:lineRule="auto"/>
        <w:rPr>
          <w:rFonts w:hint="default" w:ascii="Times New Roman" w:hAnsi="Times New Roman" w:eastAsia="宋体" w:cs="Times New Roman"/>
          <w:b w:val="0"/>
          <w:snapToGrid w:val="0"/>
          <w:color w:val="auto"/>
          <w:highlight w:val="none"/>
          <w:lang w:eastAsia="zh-CN"/>
        </w:rPr>
      </w:pPr>
      <w:bookmarkStart w:id="475" w:name="_Toc11742"/>
      <w:bookmarkStart w:id="476" w:name="_Toc509218744"/>
      <w:bookmarkStart w:id="477" w:name="_Toc430530469"/>
      <w:bookmarkStart w:id="478" w:name="_Toc26513"/>
      <w:bookmarkStart w:id="479" w:name="_Toc9533"/>
      <w:bookmarkStart w:id="480" w:name="_Toc1788"/>
      <w:r>
        <w:rPr>
          <w:rFonts w:hint="default" w:ascii="Times New Roman" w:hAnsi="Times New Roman" w:cs="Times New Roman"/>
          <w:b w:val="0"/>
          <w:snapToGrid w:val="0"/>
          <w:color w:val="auto"/>
          <w:highlight w:val="none"/>
        </w:rPr>
        <w:t xml:space="preserve">6.  </w:t>
      </w:r>
      <w:bookmarkEnd w:id="466"/>
      <w:bookmarkEnd w:id="467"/>
      <w:bookmarkEnd w:id="468"/>
      <w:bookmarkEnd w:id="469"/>
      <w:bookmarkEnd w:id="470"/>
      <w:bookmarkEnd w:id="475"/>
      <w:bookmarkEnd w:id="476"/>
      <w:bookmarkEnd w:id="477"/>
      <w:bookmarkEnd w:id="478"/>
      <w:bookmarkEnd w:id="479"/>
      <w:r>
        <w:rPr>
          <w:rFonts w:hint="default" w:ascii="Times New Roman" w:hAnsi="Times New Roman" w:cs="Times New Roman"/>
          <w:b w:val="0"/>
          <w:snapToGrid w:val="0"/>
          <w:color w:val="auto"/>
          <w:highlight w:val="none"/>
          <w:lang w:val="en-US" w:eastAsia="zh-CN"/>
        </w:rPr>
        <w:t>评审</w:t>
      </w:r>
      <w:bookmarkEnd w:id="480"/>
    </w:p>
    <w:p w14:paraId="08499CA3">
      <w:pPr>
        <w:pStyle w:val="4"/>
        <w:keepNext w:val="0"/>
        <w:keepLines w:val="0"/>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481" w:name="_Toc430530470"/>
      <w:bookmarkStart w:id="482" w:name="_Toc6672"/>
      <w:bookmarkStart w:id="483" w:name="_Toc287607781"/>
      <w:bookmarkStart w:id="484" w:name="_Toc200513161"/>
      <w:bookmarkStart w:id="485" w:name="_Toc287620720"/>
      <w:bookmarkStart w:id="486" w:name="_Toc224103352"/>
      <w:bookmarkStart w:id="487" w:name="_Toc28100"/>
      <w:bookmarkStart w:id="488" w:name="_Toc509218745"/>
      <w:bookmarkStart w:id="489" w:name="_Toc277082587"/>
      <w:bookmarkStart w:id="490" w:name="_Toc30872"/>
      <w:bookmarkStart w:id="491" w:name="_Toc25837"/>
      <w:r>
        <w:rPr>
          <w:rFonts w:hint="default" w:ascii="Times New Roman" w:hAnsi="Times New Roman" w:cs="Times New Roman"/>
          <w:b w:val="0"/>
          <w:snapToGrid w:val="0"/>
          <w:color w:val="auto"/>
          <w:sz w:val="24"/>
          <w:szCs w:val="24"/>
          <w:highlight w:val="none"/>
        </w:rPr>
        <w:t xml:space="preserve">6.1  </w:t>
      </w:r>
      <w:bookmarkEnd w:id="481"/>
      <w:bookmarkEnd w:id="482"/>
      <w:bookmarkEnd w:id="483"/>
      <w:bookmarkEnd w:id="484"/>
      <w:bookmarkEnd w:id="485"/>
      <w:bookmarkEnd w:id="486"/>
      <w:bookmarkEnd w:id="487"/>
      <w:bookmarkEnd w:id="488"/>
      <w:bookmarkEnd w:id="489"/>
      <w:bookmarkEnd w:id="490"/>
      <w:r>
        <w:rPr>
          <w:rFonts w:hint="default" w:ascii="Times New Roman" w:hAnsi="Times New Roman" w:cs="Times New Roman"/>
          <w:b w:val="0"/>
          <w:snapToGrid w:val="0"/>
          <w:color w:val="auto"/>
          <w:sz w:val="24"/>
          <w:szCs w:val="24"/>
          <w:highlight w:val="none"/>
          <w:lang w:eastAsia="zh-CN"/>
        </w:rPr>
        <w:t>评审小组</w:t>
      </w:r>
      <w:bookmarkEnd w:id="491"/>
    </w:p>
    <w:p w14:paraId="57F904D7">
      <w:pPr>
        <w:autoSpaceDE w:val="0"/>
        <w:autoSpaceDN w:val="0"/>
        <w:adjustRightInd w:val="0"/>
        <w:snapToGrid w:val="0"/>
        <w:spacing w:line="360" w:lineRule="auto"/>
        <w:ind w:firstLine="420" w:firstLineChars="200"/>
        <w:rPr>
          <w:rFonts w:hint="default" w:ascii="Times New Roman" w:hAnsi="Times New Roman" w:cs="Times New Roman"/>
          <w:b/>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6.1.1  </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由</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依据法律法规和相关规范性文件组建的</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负责。</w:t>
      </w:r>
    </w:p>
    <w:p w14:paraId="6E2214C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6.1.2  </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成员有下列情形之一的，应当回避：</w:t>
      </w:r>
    </w:p>
    <w:p w14:paraId="6AE8ED2B">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或</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的主要负责人的近亲属；</w:t>
      </w:r>
    </w:p>
    <w:p w14:paraId="66486048">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（2）项目主管部门或者项目行政监督部门的人员；</w:t>
      </w:r>
    </w:p>
    <w:p w14:paraId="5061BBB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（3）与</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有利害关系，可能影响对投标公正评审的；</w:t>
      </w:r>
    </w:p>
    <w:p w14:paraId="441A4C6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（4）曾因在招标、评标以及其他与招标投标有关活动中从事违法行为而受过行政处罚或刑事处罚的；</w:t>
      </w:r>
    </w:p>
    <w:p w14:paraId="1B5F362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（5）法律法规规定的其他情形。</w:t>
      </w:r>
    </w:p>
    <w:p w14:paraId="5EB28FFA">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szCs w:val="21"/>
          <w:highlight w:val="none"/>
        </w:rPr>
        <w:t xml:space="preserve">6.1.3  </w:t>
      </w:r>
      <w:r>
        <w:rPr>
          <w:rFonts w:hint="default" w:ascii="Times New Roman" w:hAnsi="Times New Roman" w:cs="Times New Roman"/>
          <w:color w:val="auto"/>
          <w:szCs w:val="21"/>
          <w:highlight w:val="none"/>
          <w:lang w:val="en-US" w:eastAsia="zh-CN"/>
        </w:rPr>
        <w:t>评审</w:t>
      </w:r>
      <w:r>
        <w:rPr>
          <w:rFonts w:hint="default" w:ascii="Times New Roman" w:hAnsi="Times New Roman" w:cs="Times New Roman"/>
          <w:color w:val="auto"/>
          <w:szCs w:val="21"/>
          <w:highlight w:val="none"/>
        </w:rPr>
        <w:t>过程中，</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成员有回避事由、擅离职守或者因健康等原因不能继续</w:t>
      </w:r>
      <w:r>
        <w:rPr>
          <w:rFonts w:hint="default" w:ascii="Times New Roman" w:hAnsi="Times New Roman" w:cs="Times New Roman"/>
          <w:color w:val="auto"/>
          <w:szCs w:val="21"/>
          <w:highlight w:val="none"/>
          <w:lang w:val="en-US" w:eastAsia="zh-CN"/>
        </w:rPr>
        <w:t>评审</w:t>
      </w:r>
      <w:r>
        <w:rPr>
          <w:rFonts w:hint="default" w:ascii="Times New Roman" w:hAnsi="Times New Roman" w:cs="Times New Roman"/>
          <w:color w:val="auto"/>
          <w:szCs w:val="21"/>
          <w:highlight w:val="none"/>
        </w:rPr>
        <w:t>的，应当及时更换。被更换的</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成员作出的评审结论无效，由更换后的</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成员重新进行评审。</w:t>
      </w:r>
    </w:p>
    <w:p w14:paraId="3603E16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492" w:name="_Toc224103353"/>
      <w:bookmarkStart w:id="493" w:name="_Toc430530471"/>
      <w:bookmarkStart w:id="494" w:name="_Toc277082588"/>
      <w:bookmarkStart w:id="495" w:name="_Toc12166"/>
      <w:bookmarkStart w:id="496" w:name="_Toc1907"/>
      <w:bookmarkStart w:id="497" w:name="_Toc28284"/>
      <w:bookmarkStart w:id="498" w:name="_Toc28873"/>
      <w:bookmarkStart w:id="499" w:name="_Toc287620721"/>
      <w:bookmarkStart w:id="500" w:name="_Toc200513162"/>
      <w:bookmarkStart w:id="501" w:name="_Toc287607782"/>
      <w:bookmarkStart w:id="502" w:name="_Toc509218746"/>
      <w:r>
        <w:rPr>
          <w:rFonts w:hint="default" w:ascii="Times New Roman" w:hAnsi="Times New Roman" w:cs="Times New Roman"/>
          <w:b w:val="0"/>
          <w:snapToGrid w:val="0"/>
          <w:color w:val="auto"/>
          <w:sz w:val="24"/>
          <w:szCs w:val="24"/>
          <w:highlight w:val="none"/>
        </w:rPr>
        <w:t xml:space="preserve">6.2  </w:t>
      </w:r>
      <w:r>
        <w:rPr>
          <w:rFonts w:hint="default" w:ascii="Times New Roman" w:hAnsi="Times New Roman" w:cs="Times New Roman"/>
          <w:b w:val="0"/>
          <w:snapToGrid w:val="0"/>
          <w:color w:val="auto"/>
          <w:sz w:val="24"/>
          <w:szCs w:val="24"/>
          <w:highlight w:val="none"/>
          <w:lang w:val="en-US" w:eastAsia="zh-CN"/>
        </w:rPr>
        <w:t>评审</w:t>
      </w:r>
      <w:r>
        <w:rPr>
          <w:rFonts w:hint="default" w:ascii="Times New Roman" w:hAnsi="Times New Roman" w:cs="Times New Roman"/>
          <w:b w:val="0"/>
          <w:snapToGrid w:val="0"/>
          <w:color w:val="auto"/>
          <w:sz w:val="24"/>
          <w:szCs w:val="24"/>
          <w:highlight w:val="none"/>
        </w:rPr>
        <w:t>原则</w:t>
      </w:r>
      <w:bookmarkEnd w:id="492"/>
      <w:bookmarkEnd w:id="493"/>
      <w:bookmarkEnd w:id="494"/>
      <w:bookmarkEnd w:id="495"/>
      <w:bookmarkEnd w:id="496"/>
      <w:bookmarkEnd w:id="497"/>
      <w:bookmarkEnd w:id="498"/>
      <w:bookmarkEnd w:id="499"/>
      <w:bookmarkEnd w:id="500"/>
      <w:bookmarkEnd w:id="501"/>
      <w:bookmarkEnd w:id="502"/>
    </w:p>
    <w:p w14:paraId="031279F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活动遵循公平、公正、科学和择优的原则。</w:t>
      </w:r>
    </w:p>
    <w:p w14:paraId="0FE66AA1">
      <w:pPr>
        <w:pStyle w:val="4"/>
        <w:snapToGrid w:val="0"/>
        <w:spacing w:before="0" w:after="0" w:line="360" w:lineRule="auto"/>
        <w:rPr>
          <w:rFonts w:hint="default" w:ascii="Times New Roman" w:hAnsi="Times New Roman" w:eastAsia="宋体" w:cs="Times New Roman"/>
          <w:b w:val="0"/>
          <w:snapToGrid w:val="0"/>
          <w:color w:val="auto"/>
          <w:sz w:val="24"/>
          <w:szCs w:val="24"/>
          <w:highlight w:val="none"/>
          <w:lang w:eastAsia="zh-CN"/>
        </w:rPr>
      </w:pPr>
      <w:bookmarkStart w:id="503" w:name="_Toc6439"/>
      <w:bookmarkStart w:id="504" w:name="_Toc287607783"/>
      <w:bookmarkStart w:id="505" w:name="_Toc200513163"/>
      <w:bookmarkStart w:id="506" w:name="_Toc430530472"/>
      <w:bookmarkStart w:id="507" w:name="_Toc224103354"/>
      <w:bookmarkStart w:id="508" w:name="_Toc24473"/>
      <w:bookmarkStart w:id="509" w:name="_Toc14701"/>
      <w:bookmarkStart w:id="510" w:name="_Toc287620722"/>
      <w:bookmarkStart w:id="511" w:name="_Toc509218747"/>
      <w:bookmarkStart w:id="512" w:name="_Toc277082589"/>
      <w:bookmarkStart w:id="513" w:name="_Toc453"/>
      <w:r>
        <w:rPr>
          <w:rFonts w:hint="default" w:ascii="Times New Roman" w:hAnsi="Times New Roman" w:cs="Times New Roman"/>
          <w:b w:val="0"/>
          <w:snapToGrid w:val="0"/>
          <w:color w:val="auto"/>
          <w:sz w:val="24"/>
          <w:szCs w:val="24"/>
          <w:highlight w:val="none"/>
        </w:rPr>
        <w:t xml:space="preserve">6.3  </w:t>
      </w:r>
      <w:bookmarkEnd w:id="503"/>
      <w:bookmarkEnd w:id="504"/>
      <w:bookmarkEnd w:id="505"/>
      <w:bookmarkEnd w:id="506"/>
      <w:bookmarkEnd w:id="507"/>
      <w:bookmarkEnd w:id="508"/>
      <w:bookmarkEnd w:id="509"/>
      <w:bookmarkEnd w:id="510"/>
      <w:bookmarkEnd w:id="511"/>
      <w:bookmarkEnd w:id="512"/>
      <w:r>
        <w:rPr>
          <w:rFonts w:hint="default" w:ascii="Times New Roman" w:hAnsi="Times New Roman" w:cs="Times New Roman"/>
          <w:b w:val="0"/>
          <w:snapToGrid w:val="0"/>
          <w:color w:val="auto"/>
          <w:sz w:val="24"/>
          <w:szCs w:val="24"/>
          <w:highlight w:val="none"/>
          <w:lang w:val="en-US" w:eastAsia="zh-CN"/>
        </w:rPr>
        <w:t>评审</w:t>
      </w:r>
      <w:bookmarkEnd w:id="513"/>
    </w:p>
    <w:p w14:paraId="320520F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按照第三章“</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办法”规定的方法、评审因素、标准和程序对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进行评审。第三章“</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办法”没有规定的方法、评审因素和标准，不得作为</w:t>
      </w:r>
      <w:r>
        <w:rPr>
          <w:rFonts w:hint="default" w:ascii="Times New Roman" w:hAnsi="Times New Roman" w:cs="Times New Roman"/>
          <w:snapToGrid w:val="0"/>
          <w:color w:val="auto"/>
          <w:kern w:val="0"/>
          <w:szCs w:val="21"/>
          <w:highlight w:val="none"/>
          <w:lang w:val="en-US" w:eastAsia="zh-CN"/>
        </w:rPr>
        <w:t>评审</w:t>
      </w:r>
      <w:r>
        <w:rPr>
          <w:rFonts w:hint="default" w:ascii="Times New Roman" w:hAnsi="Times New Roman" w:cs="Times New Roman"/>
          <w:snapToGrid w:val="0"/>
          <w:color w:val="auto"/>
          <w:kern w:val="0"/>
          <w:szCs w:val="21"/>
          <w:highlight w:val="none"/>
        </w:rPr>
        <w:t>依据。</w:t>
      </w:r>
    </w:p>
    <w:p w14:paraId="3E307EC2">
      <w:pPr>
        <w:pStyle w:val="3"/>
        <w:spacing w:before="0" w:after="0" w:line="360" w:lineRule="auto"/>
        <w:rPr>
          <w:rFonts w:hint="default" w:ascii="Times New Roman" w:hAnsi="Times New Roman" w:cs="Times New Roman"/>
          <w:b w:val="0"/>
          <w:snapToGrid w:val="0"/>
          <w:color w:val="auto"/>
          <w:highlight w:val="none"/>
        </w:rPr>
      </w:pPr>
      <w:bookmarkStart w:id="514" w:name="_Toc200513164"/>
      <w:bookmarkStart w:id="515" w:name="_Toc26703"/>
      <w:bookmarkStart w:id="516" w:name="_Toc277082590"/>
      <w:bookmarkStart w:id="517" w:name="_Toc224103355"/>
      <w:bookmarkStart w:id="518" w:name="_Toc27349"/>
      <w:bookmarkStart w:id="519" w:name="_Toc287620723"/>
      <w:bookmarkStart w:id="520" w:name="_Toc24351"/>
      <w:bookmarkStart w:id="521" w:name="_Toc509218748"/>
      <w:bookmarkStart w:id="522" w:name="_Toc2723"/>
      <w:bookmarkStart w:id="523" w:name="_Toc287607784"/>
      <w:bookmarkStart w:id="524" w:name="_Toc430530473"/>
      <w:r>
        <w:rPr>
          <w:rFonts w:hint="default" w:ascii="Times New Roman" w:hAnsi="Times New Roman" w:cs="Times New Roman"/>
          <w:b w:val="0"/>
          <w:snapToGrid w:val="0"/>
          <w:color w:val="auto"/>
          <w:highlight w:val="none"/>
        </w:rPr>
        <w:t>7.  合同授予</w:t>
      </w:r>
      <w:bookmarkEnd w:id="514"/>
      <w:bookmarkEnd w:id="515"/>
      <w:bookmarkEnd w:id="516"/>
      <w:bookmarkEnd w:id="517"/>
      <w:bookmarkEnd w:id="518"/>
      <w:bookmarkEnd w:id="519"/>
      <w:bookmarkEnd w:id="520"/>
      <w:bookmarkEnd w:id="521"/>
      <w:bookmarkEnd w:id="522"/>
      <w:bookmarkEnd w:id="523"/>
      <w:bookmarkEnd w:id="524"/>
    </w:p>
    <w:p w14:paraId="345DCDF4">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25" w:name="_Toc16878"/>
      <w:bookmarkStart w:id="526" w:name="_Toc29937"/>
      <w:bookmarkStart w:id="527" w:name="_Toc26770"/>
      <w:bookmarkStart w:id="528" w:name="_Toc430530474"/>
      <w:bookmarkStart w:id="529" w:name="_Toc224103356"/>
      <w:bookmarkStart w:id="530" w:name="_Toc287620724"/>
      <w:bookmarkStart w:id="531" w:name="_Toc200513165"/>
      <w:bookmarkStart w:id="532" w:name="_Toc509218749"/>
      <w:bookmarkStart w:id="533" w:name="_Toc277082591"/>
      <w:bookmarkStart w:id="534" w:name="_Toc287607785"/>
      <w:bookmarkStart w:id="535" w:name="_Toc671"/>
      <w:r>
        <w:rPr>
          <w:rFonts w:hint="default" w:ascii="Times New Roman" w:hAnsi="Times New Roman" w:cs="Times New Roman"/>
          <w:b w:val="0"/>
          <w:snapToGrid w:val="0"/>
          <w:color w:val="auto"/>
          <w:sz w:val="24"/>
          <w:szCs w:val="24"/>
          <w:highlight w:val="none"/>
        </w:rPr>
        <w:t>7.1  定标方式</w:t>
      </w:r>
      <w:bookmarkEnd w:id="525"/>
      <w:bookmarkEnd w:id="526"/>
      <w:bookmarkEnd w:id="527"/>
      <w:bookmarkEnd w:id="528"/>
      <w:bookmarkEnd w:id="529"/>
      <w:bookmarkEnd w:id="530"/>
      <w:bookmarkEnd w:id="531"/>
      <w:bookmarkEnd w:id="532"/>
      <w:bookmarkEnd w:id="533"/>
      <w:bookmarkEnd w:id="534"/>
      <w:bookmarkEnd w:id="535"/>
    </w:p>
    <w:p w14:paraId="58C1A7B0">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排名第一的推荐成交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原则上为最终成交</w:t>
      </w:r>
      <w:r>
        <w:rPr>
          <w:rFonts w:hint="default" w:ascii="Times New Roman" w:hAnsi="Times New Roman" w:cs="Times New Roman"/>
          <w:color w:val="auto"/>
          <w:szCs w:val="21"/>
          <w:highlight w:val="none"/>
          <w:lang w:val="en-US" w:eastAsia="zh-CN"/>
        </w:rPr>
        <w:t>人</w:t>
      </w:r>
      <w:r>
        <w:rPr>
          <w:rFonts w:hint="default" w:ascii="Times New Roman" w:hAnsi="Times New Roman" w:cs="Times New Roman"/>
          <w:color w:val="auto"/>
          <w:szCs w:val="21"/>
          <w:highlight w:val="none"/>
        </w:rPr>
        <w:t>。当排名第一的推荐成交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发生下列情况之一时，采购人须说明具体原因，经内部审定后可确定排名次位的推荐成交</w:t>
      </w:r>
      <w:r>
        <w:rPr>
          <w:rFonts w:hint="default" w:ascii="Times New Roman" w:hAnsi="Times New Roman" w:cs="Times New Roman"/>
          <w:color w:val="auto"/>
          <w:szCs w:val="21"/>
          <w:highlight w:val="none"/>
          <w:lang w:val="en-US" w:eastAsia="zh-CN"/>
        </w:rPr>
        <w:t>候选人</w:t>
      </w:r>
      <w:r>
        <w:rPr>
          <w:rFonts w:hint="default" w:ascii="Times New Roman" w:hAnsi="Times New Roman" w:cs="Times New Roman"/>
          <w:color w:val="auto"/>
          <w:szCs w:val="21"/>
          <w:highlight w:val="none"/>
        </w:rPr>
        <w:t>为最终成交</w:t>
      </w:r>
      <w:r>
        <w:rPr>
          <w:rFonts w:hint="default" w:ascii="Times New Roman" w:hAnsi="Times New Roman" w:cs="Times New Roman"/>
          <w:color w:val="auto"/>
          <w:szCs w:val="21"/>
          <w:highlight w:val="none"/>
          <w:lang w:val="en-US" w:eastAsia="zh-CN"/>
        </w:rPr>
        <w:t>人</w:t>
      </w:r>
      <w:r>
        <w:rPr>
          <w:rFonts w:hint="default" w:ascii="Times New Roman" w:hAnsi="Times New Roman" w:cs="Times New Roman"/>
          <w:color w:val="auto"/>
          <w:szCs w:val="21"/>
          <w:highlight w:val="none"/>
        </w:rPr>
        <w:t>:</w:t>
      </w:r>
    </w:p>
    <w:p w14:paraId="3C20CC71">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放弃签订采购合同；</w:t>
      </w:r>
    </w:p>
    <w:p w14:paraId="7856FEA8">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因不可抗力原因无法履行合同；</w:t>
      </w:r>
    </w:p>
    <w:p w14:paraId="75295DF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不按照采购文件要求提交履约保证金（若有）；</w:t>
      </w:r>
    </w:p>
    <w:p w14:paraId="1E2D9926">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被查实存在影响采购结果的违法违规行为，不符合采购条件的。</w:t>
      </w:r>
    </w:p>
    <w:p w14:paraId="13842D94">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推荐</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的人数：见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BC71DC6">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36" w:name="_Toc430530475"/>
      <w:bookmarkStart w:id="537" w:name="_Toc23594"/>
      <w:bookmarkStart w:id="538" w:name="_Toc509218750"/>
      <w:bookmarkStart w:id="539" w:name="_Toc26002"/>
      <w:bookmarkStart w:id="540" w:name="_Toc8057"/>
      <w:bookmarkStart w:id="541" w:name="_Toc7831"/>
      <w:r>
        <w:rPr>
          <w:rFonts w:hint="default" w:ascii="Times New Roman" w:hAnsi="Times New Roman" w:cs="Times New Roman"/>
          <w:b w:val="0"/>
          <w:snapToGrid w:val="0"/>
          <w:color w:val="auto"/>
          <w:sz w:val="24"/>
          <w:szCs w:val="24"/>
          <w:highlight w:val="none"/>
        </w:rPr>
        <w:t xml:space="preserve">7.2  </w:t>
      </w:r>
      <w:r>
        <w:rPr>
          <w:rFonts w:hint="default" w:ascii="Times New Roman" w:hAnsi="Times New Roman" w:cs="Times New Roman"/>
          <w:b w:val="0"/>
          <w:snapToGrid w:val="0"/>
          <w:color w:val="auto"/>
          <w:sz w:val="24"/>
          <w:szCs w:val="24"/>
          <w:highlight w:val="none"/>
          <w:lang w:eastAsia="zh-CN"/>
        </w:rPr>
        <w:t>成交公示</w:t>
      </w:r>
      <w:r>
        <w:rPr>
          <w:rFonts w:hint="default" w:ascii="Times New Roman" w:hAnsi="Times New Roman" w:cs="Times New Roman"/>
          <w:b w:val="0"/>
          <w:snapToGrid w:val="0"/>
          <w:color w:val="auto"/>
          <w:sz w:val="24"/>
          <w:szCs w:val="24"/>
          <w:highlight w:val="none"/>
        </w:rPr>
        <w:t>及</w:t>
      </w:r>
      <w:r>
        <w:rPr>
          <w:rFonts w:hint="default" w:ascii="Times New Roman" w:hAnsi="Times New Roman" w:cs="Times New Roman"/>
          <w:b w:val="0"/>
          <w:snapToGrid w:val="0"/>
          <w:color w:val="auto"/>
          <w:sz w:val="24"/>
          <w:szCs w:val="24"/>
          <w:highlight w:val="none"/>
          <w:lang w:val="en-US" w:eastAsia="zh-CN"/>
        </w:rPr>
        <w:t>成交</w:t>
      </w:r>
      <w:r>
        <w:rPr>
          <w:rFonts w:hint="default" w:ascii="Times New Roman" w:hAnsi="Times New Roman" w:cs="Times New Roman"/>
          <w:b w:val="0"/>
          <w:snapToGrid w:val="0"/>
          <w:color w:val="auto"/>
          <w:sz w:val="24"/>
          <w:szCs w:val="24"/>
          <w:highlight w:val="none"/>
        </w:rPr>
        <w:t>通知</w:t>
      </w:r>
      <w:bookmarkEnd w:id="536"/>
      <w:bookmarkEnd w:id="537"/>
      <w:bookmarkEnd w:id="538"/>
      <w:bookmarkEnd w:id="539"/>
      <w:bookmarkEnd w:id="540"/>
      <w:bookmarkEnd w:id="541"/>
    </w:p>
    <w:p w14:paraId="617CE661">
      <w:pPr>
        <w:autoSpaceDE w:val="0"/>
        <w:autoSpaceDN w:val="0"/>
        <w:adjustRightInd w:val="0"/>
        <w:snapToGrid w:val="0"/>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在收到</w:t>
      </w:r>
      <w:r>
        <w:rPr>
          <w:rFonts w:hint="default" w:ascii="Times New Roman" w:hAnsi="Times New Roman" w:cs="Times New Roman"/>
          <w:snapToGrid w:val="0"/>
          <w:color w:val="auto"/>
          <w:kern w:val="0"/>
          <w:szCs w:val="21"/>
          <w:highlight w:val="none"/>
          <w:lang w:eastAsia="zh-CN"/>
        </w:rPr>
        <w:t>询比评审报告</w:t>
      </w:r>
      <w:r>
        <w:rPr>
          <w:rFonts w:hint="default" w:ascii="Times New Roman" w:hAnsi="Times New Roman" w:cs="Times New Roman"/>
          <w:snapToGrid w:val="0"/>
          <w:color w:val="auto"/>
          <w:kern w:val="0"/>
          <w:szCs w:val="21"/>
          <w:highlight w:val="none"/>
        </w:rPr>
        <w:t>之日起3日内公示</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，公示期不得少于3日</w:t>
      </w:r>
      <w:r>
        <w:rPr>
          <w:rFonts w:hint="default" w:ascii="Times New Roman" w:hAnsi="Times New Roman" w:cs="Times New Roman"/>
          <w:color w:val="auto"/>
          <w:szCs w:val="21"/>
          <w:highlight w:val="none"/>
        </w:rPr>
        <w:t>。</w:t>
      </w:r>
    </w:p>
    <w:p w14:paraId="5D0C1DC2">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在本章第 3.3 款规定的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内，且未有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的异议与投诉，</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以书面形式向</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发出</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w:t>
      </w:r>
    </w:p>
    <w:p w14:paraId="7A7B09C0">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42" w:name="_Toc224103358"/>
      <w:bookmarkStart w:id="543" w:name="_Toc13383"/>
      <w:bookmarkStart w:id="544" w:name="_Toc19431"/>
      <w:bookmarkStart w:id="545" w:name="_Toc277082593"/>
      <w:bookmarkStart w:id="546" w:name="_Toc6113"/>
      <w:bookmarkStart w:id="547" w:name="_Toc32539"/>
      <w:bookmarkStart w:id="548" w:name="_Toc430530476"/>
      <w:bookmarkStart w:id="549" w:name="_Toc287607787"/>
      <w:bookmarkStart w:id="550" w:name="_Toc200513167"/>
      <w:bookmarkStart w:id="551" w:name="_Toc509218751"/>
      <w:bookmarkStart w:id="552" w:name="_Toc287620726"/>
      <w:r>
        <w:rPr>
          <w:rFonts w:hint="default" w:ascii="Times New Roman" w:hAnsi="Times New Roman" w:cs="Times New Roman"/>
          <w:b w:val="0"/>
          <w:snapToGrid w:val="0"/>
          <w:color w:val="auto"/>
          <w:sz w:val="24"/>
          <w:szCs w:val="24"/>
          <w:highlight w:val="none"/>
        </w:rPr>
        <w:t>7.3  履约担保</w:t>
      </w:r>
      <w:bookmarkEnd w:id="542"/>
      <w:bookmarkEnd w:id="543"/>
      <w:bookmarkEnd w:id="544"/>
      <w:bookmarkEnd w:id="545"/>
      <w:bookmarkEnd w:id="546"/>
      <w:bookmarkEnd w:id="547"/>
      <w:bookmarkEnd w:id="548"/>
      <w:bookmarkEnd w:id="549"/>
      <w:bookmarkEnd w:id="550"/>
      <w:bookmarkEnd w:id="551"/>
      <w:bookmarkEnd w:id="552"/>
    </w:p>
    <w:p w14:paraId="0083EF91">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7.3.1 在签订合同前，</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应按</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须知前附表规定的金额、担保形式规定的履约担保格式向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提交履约担保。</w:t>
      </w:r>
    </w:p>
    <w:p w14:paraId="52F618B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7.3.2  </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不能按本章第 7.3.1 项要求提交履约担保的，视为放弃中</w:t>
      </w:r>
      <w:r>
        <w:rPr>
          <w:rFonts w:hint="default" w:ascii="Times New Roman" w:hAnsi="Times New Roman" w:cs="Times New Roman"/>
          <w:snapToGrid w:val="0"/>
          <w:color w:val="auto"/>
          <w:kern w:val="0"/>
          <w:szCs w:val="21"/>
          <w:highlight w:val="none"/>
          <w:lang w:val="en-US" w:eastAsia="zh-CN"/>
        </w:rPr>
        <w:t>选</w:t>
      </w:r>
      <w:r>
        <w:rPr>
          <w:rFonts w:hint="default" w:ascii="Times New Roman" w:hAnsi="Times New Roman" w:cs="Times New Roman"/>
          <w:snapToGrid w:val="0"/>
          <w:color w:val="auto"/>
          <w:kern w:val="0"/>
          <w:szCs w:val="21"/>
          <w:highlight w:val="none"/>
        </w:rPr>
        <w:t>，其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不予退还，给</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造成的损失超过</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数额的，</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还应当对超过部分予以赔偿。</w:t>
      </w:r>
    </w:p>
    <w:p w14:paraId="358C1D1E">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53" w:name="_Toc287607788"/>
      <w:bookmarkStart w:id="554" w:name="_Toc200513168"/>
      <w:bookmarkStart w:id="555" w:name="_Toc224103359"/>
      <w:bookmarkStart w:id="556" w:name="_Toc21791"/>
      <w:bookmarkStart w:id="557" w:name="_Toc430530477"/>
      <w:bookmarkStart w:id="558" w:name="_Toc277082594"/>
      <w:bookmarkStart w:id="559" w:name="_Toc509218752"/>
      <w:bookmarkStart w:id="560" w:name="_Toc16900"/>
      <w:bookmarkStart w:id="561" w:name="_Toc14974"/>
      <w:bookmarkStart w:id="562" w:name="_Toc287620727"/>
      <w:bookmarkStart w:id="563" w:name="_Toc25841"/>
      <w:r>
        <w:rPr>
          <w:rFonts w:hint="default" w:ascii="Times New Roman" w:hAnsi="Times New Roman" w:cs="Times New Roman"/>
          <w:b w:val="0"/>
          <w:snapToGrid w:val="0"/>
          <w:color w:val="auto"/>
          <w:sz w:val="24"/>
          <w:szCs w:val="24"/>
          <w:highlight w:val="none"/>
        </w:rPr>
        <w:t>7.4  签订合同</w:t>
      </w:r>
      <w:bookmarkEnd w:id="553"/>
      <w:bookmarkEnd w:id="554"/>
      <w:bookmarkEnd w:id="555"/>
      <w:bookmarkEnd w:id="556"/>
      <w:bookmarkEnd w:id="557"/>
      <w:bookmarkEnd w:id="558"/>
      <w:bookmarkEnd w:id="559"/>
      <w:bookmarkEnd w:id="560"/>
      <w:bookmarkEnd w:id="561"/>
      <w:bookmarkEnd w:id="562"/>
      <w:bookmarkEnd w:id="563"/>
    </w:p>
    <w:p w14:paraId="209E40CF">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7.4.1 </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应当自</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发出之日起 30 天内，根据</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订立书面合同。</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放弃</w:t>
      </w:r>
      <w:r>
        <w:rPr>
          <w:rFonts w:hint="default" w:ascii="Times New Roman" w:hAnsi="Times New Roman" w:cs="Times New Roman"/>
          <w:snapToGrid w:val="0"/>
          <w:color w:val="auto"/>
          <w:kern w:val="0"/>
          <w:szCs w:val="21"/>
          <w:highlight w:val="none"/>
          <w:lang w:val="en-US" w:eastAsia="zh-CN"/>
        </w:rPr>
        <w:t>成交</w:t>
      </w:r>
      <w:r>
        <w:rPr>
          <w:rFonts w:hint="default" w:ascii="Times New Roman" w:hAnsi="Times New Roman" w:cs="Times New Roman"/>
          <w:snapToGrid w:val="0"/>
          <w:color w:val="auto"/>
          <w:kern w:val="0"/>
          <w:szCs w:val="21"/>
          <w:highlight w:val="none"/>
        </w:rPr>
        <w:t>项目，无正当理由不与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签订合同，在签订合同时向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提出附加条件或者更改合同实质性内容的，</w:t>
      </w:r>
      <w:r>
        <w:rPr>
          <w:rFonts w:hint="default" w:ascii="Times New Roman" w:hAnsi="Times New Roman" w:cs="Times New Roman"/>
          <w:color w:val="auto"/>
          <w:szCs w:val="21"/>
          <w:highlight w:val="none"/>
        </w:rPr>
        <w:t>或不按照</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要求提交低价风险担保（适用于经评审最低投标价法）或履约保证金的，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取消其</w:t>
      </w:r>
      <w:r>
        <w:rPr>
          <w:rFonts w:hint="default" w:ascii="Times New Roman" w:hAnsi="Times New Roman" w:cs="Times New Roman"/>
          <w:snapToGrid w:val="0"/>
          <w:color w:val="auto"/>
          <w:kern w:val="0"/>
          <w:szCs w:val="21"/>
          <w:highlight w:val="none"/>
          <w:lang w:val="en-US" w:eastAsia="zh-CN"/>
        </w:rPr>
        <w:t>中选</w:t>
      </w:r>
      <w:r>
        <w:rPr>
          <w:rFonts w:hint="default" w:ascii="Times New Roman" w:hAnsi="Times New Roman" w:cs="Times New Roman"/>
          <w:snapToGrid w:val="0"/>
          <w:color w:val="auto"/>
          <w:kern w:val="0"/>
          <w:szCs w:val="21"/>
          <w:highlight w:val="none"/>
        </w:rPr>
        <w:t>资格，其</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不予退还；给</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造成的损失超过</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数额的，</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还应当对超过部分予以赔偿。</w:t>
      </w:r>
    </w:p>
    <w:p w14:paraId="2A2B1532">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7.4.2  发出</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无正当理由拒签合同的，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向</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退还</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；给</w:t>
      </w:r>
      <w:r>
        <w:rPr>
          <w:rFonts w:hint="default" w:ascii="Times New Roman" w:hAnsi="Times New Roman" w:cs="Times New Roman"/>
          <w:snapToGrid w:val="0"/>
          <w:color w:val="auto"/>
          <w:kern w:val="0"/>
          <w:szCs w:val="21"/>
          <w:highlight w:val="none"/>
          <w:lang w:eastAsia="zh-CN"/>
        </w:rPr>
        <w:t>成交人</w:t>
      </w:r>
      <w:r>
        <w:rPr>
          <w:rFonts w:hint="default" w:ascii="Times New Roman" w:hAnsi="Times New Roman" w:cs="Times New Roman"/>
          <w:snapToGrid w:val="0"/>
          <w:color w:val="auto"/>
          <w:kern w:val="0"/>
          <w:szCs w:val="21"/>
          <w:highlight w:val="none"/>
        </w:rPr>
        <w:t>造成损失的，还应当赔偿损失。</w:t>
      </w:r>
    </w:p>
    <w:p w14:paraId="57BC9496">
      <w:pPr>
        <w:pStyle w:val="3"/>
        <w:spacing w:before="0" w:after="0" w:line="360" w:lineRule="auto"/>
        <w:rPr>
          <w:rFonts w:hint="default" w:ascii="Times New Roman" w:hAnsi="Times New Roman" w:eastAsia="宋体" w:cs="Times New Roman"/>
          <w:b w:val="0"/>
          <w:snapToGrid w:val="0"/>
          <w:color w:val="auto"/>
          <w:highlight w:val="none"/>
          <w:lang w:eastAsia="zh-CN"/>
        </w:rPr>
      </w:pPr>
      <w:bookmarkStart w:id="564" w:name="_Toc11913"/>
      <w:bookmarkStart w:id="565" w:name="_Toc22591"/>
      <w:bookmarkStart w:id="566" w:name="_Toc24246"/>
      <w:bookmarkStart w:id="567" w:name="_Toc430530478"/>
      <w:bookmarkStart w:id="568" w:name="_Toc287607789"/>
      <w:bookmarkStart w:id="569" w:name="_Toc277082595"/>
      <w:bookmarkStart w:id="570" w:name="_Toc509218753"/>
      <w:bookmarkStart w:id="571" w:name="_Toc224103360"/>
      <w:bookmarkStart w:id="572" w:name="_Toc200513169"/>
      <w:bookmarkStart w:id="573" w:name="_Toc287620728"/>
      <w:bookmarkStart w:id="574" w:name="_Toc23702"/>
      <w:r>
        <w:rPr>
          <w:rFonts w:hint="default" w:ascii="Times New Roman" w:hAnsi="Times New Roman" w:cs="Times New Roman"/>
          <w:b w:val="0"/>
          <w:snapToGrid w:val="0"/>
          <w:color w:val="auto"/>
          <w:highlight w:val="none"/>
        </w:rPr>
        <w:t>8.  重新</w:t>
      </w:r>
      <w:r>
        <w:rPr>
          <w:rFonts w:hint="default" w:ascii="Times New Roman" w:hAnsi="Times New Roman" w:cs="Times New Roman"/>
          <w:b w:val="0"/>
          <w:snapToGrid w:val="0"/>
          <w:color w:val="auto"/>
          <w:highlight w:val="none"/>
          <w:lang w:val="en-US" w:eastAsia="zh-CN"/>
        </w:rPr>
        <w:t>采购</w:t>
      </w:r>
      <w:r>
        <w:rPr>
          <w:rFonts w:hint="default" w:ascii="Times New Roman" w:hAnsi="Times New Roman" w:cs="Times New Roman"/>
          <w:b w:val="0"/>
          <w:snapToGrid w:val="0"/>
          <w:color w:val="auto"/>
          <w:highlight w:val="none"/>
        </w:rPr>
        <w:t>和不再</w:t>
      </w:r>
      <w:bookmarkEnd w:id="564"/>
      <w:bookmarkEnd w:id="565"/>
      <w:bookmarkEnd w:id="566"/>
      <w:bookmarkEnd w:id="567"/>
      <w:bookmarkEnd w:id="568"/>
      <w:bookmarkEnd w:id="569"/>
      <w:bookmarkEnd w:id="570"/>
      <w:bookmarkEnd w:id="571"/>
      <w:bookmarkEnd w:id="572"/>
      <w:bookmarkEnd w:id="573"/>
      <w:r>
        <w:rPr>
          <w:rFonts w:hint="default" w:ascii="Times New Roman" w:hAnsi="Times New Roman" w:cs="Times New Roman"/>
          <w:b w:val="0"/>
          <w:snapToGrid w:val="0"/>
          <w:color w:val="auto"/>
          <w:highlight w:val="none"/>
          <w:lang w:val="en-US" w:eastAsia="zh-CN"/>
        </w:rPr>
        <w:t>采购</w:t>
      </w:r>
      <w:bookmarkEnd w:id="574"/>
    </w:p>
    <w:p w14:paraId="5FBB149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75" w:name="_Toc4647"/>
      <w:bookmarkStart w:id="576" w:name="_Toc287607790"/>
      <w:bookmarkStart w:id="577" w:name="_Toc430530479"/>
      <w:bookmarkStart w:id="578" w:name="_Toc509218754"/>
      <w:bookmarkStart w:id="579" w:name="_Toc277082596"/>
      <w:bookmarkStart w:id="580" w:name="_Toc26553"/>
      <w:bookmarkStart w:id="581" w:name="_Toc287620729"/>
      <w:bookmarkStart w:id="582" w:name="_Toc8538"/>
      <w:bookmarkStart w:id="583" w:name="_Toc200513170"/>
      <w:bookmarkStart w:id="584" w:name="_Toc224103361"/>
      <w:bookmarkStart w:id="585" w:name="_Toc30817"/>
      <w:r>
        <w:rPr>
          <w:rFonts w:hint="default" w:ascii="Times New Roman" w:hAnsi="Times New Roman" w:cs="Times New Roman"/>
          <w:b w:val="0"/>
          <w:snapToGrid w:val="0"/>
          <w:color w:val="auto"/>
          <w:sz w:val="24"/>
          <w:szCs w:val="24"/>
          <w:highlight w:val="none"/>
        </w:rPr>
        <w:t xml:space="preserve">8.1  </w:t>
      </w:r>
      <w:bookmarkEnd w:id="575"/>
      <w:bookmarkEnd w:id="576"/>
      <w:bookmarkEnd w:id="577"/>
      <w:bookmarkEnd w:id="578"/>
      <w:bookmarkEnd w:id="579"/>
      <w:bookmarkEnd w:id="580"/>
      <w:bookmarkEnd w:id="581"/>
      <w:bookmarkEnd w:id="582"/>
      <w:bookmarkEnd w:id="583"/>
      <w:bookmarkEnd w:id="584"/>
      <w:r>
        <w:rPr>
          <w:rFonts w:hint="default" w:ascii="Times New Roman" w:hAnsi="Times New Roman" w:cs="Times New Roman"/>
          <w:b w:val="0"/>
          <w:snapToGrid w:val="0"/>
          <w:color w:val="auto"/>
          <w:sz w:val="24"/>
          <w:szCs w:val="24"/>
          <w:highlight w:val="none"/>
        </w:rPr>
        <w:t>重新采购或不再采购的情形</w:t>
      </w:r>
      <w:bookmarkEnd w:id="585"/>
    </w:p>
    <w:p w14:paraId="0F27C788">
      <w:pPr>
        <w:autoSpaceDE w:val="0"/>
        <w:autoSpaceDN w:val="0"/>
        <w:adjustRightInd w:val="0"/>
        <w:snapToGrid w:val="0"/>
        <w:spacing w:line="360" w:lineRule="auto"/>
        <w:ind w:left="359" w:leftChars="17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有下列情形之一的，</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将重新</w:t>
      </w:r>
      <w:r>
        <w:rPr>
          <w:rFonts w:hint="default" w:ascii="Times New Roman" w:hAnsi="Times New Roman" w:cs="Times New Roman"/>
          <w:snapToGrid w:val="0"/>
          <w:color w:val="auto"/>
          <w:kern w:val="0"/>
          <w:szCs w:val="21"/>
          <w:highlight w:val="none"/>
          <w:lang w:val="en-US" w:eastAsia="zh-CN"/>
        </w:rPr>
        <w:t>采购或不再采购</w:t>
      </w:r>
      <w:r>
        <w:rPr>
          <w:rFonts w:hint="default" w:ascii="Times New Roman" w:hAnsi="Times New Roman" w:cs="Times New Roman"/>
          <w:snapToGrid w:val="0"/>
          <w:color w:val="auto"/>
          <w:kern w:val="0"/>
          <w:szCs w:val="21"/>
          <w:highlight w:val="none"/>
        </w:rPr>
        <w:t>：</w:t>
      </w:r>
    </w:p>
    <w:p w14:paraId="2975C3F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default" w:ascii="Times New Roman" w:hAnsi="Times New Roman" w:cs="Times New Roman"/>
          <w:snapToGrid w:val="0"/>
          <w:color w:val="auto"/>
          <w:kern w:val="0"/>
          <w:szCs w:val="21"/>
          <w:highlight w:val="none"/>
          <w:lang w:eastAsia="zh-CN"/>
        </w:rPr>
        <w:t>响应截止时间</w:t>
      </w:r>
      <w:r>
        <w:rPr>
          <w:rFonts w:hint="default" w:ascii="Times New Roman" w:hAnsi="Times New Roman" w:cs="Times New Roman"/>
          <w:snapToGrid w:val="0"/>
          <w:color w:val="auto"/>
          <w:kern w:val="0"/>
          <w:szCs w:val="21"/>
          <w:highlight w:val="none"/>
        </w:rPr>
        <w:t>止，</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少于 3 个的；</w:t>
      </w:r>
    </w:p>
    <w:p w14:paraId="77127C8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（2）符合要求的</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cs="Times New Roman"/>
          <w:snapToGrid w:val="0"/>
          <w:color w:val="auto"/>
          <w:kern w:val="0"/>
          <w:szCs w:val="21"/>
          <w:highlight w:val="none"/>
        </w:rPr>
        <w:t>或者提交最终报价的</w:t>
      </w:r>
      <w:r>
        <w:rPr>
          <w:rFonts w:hint="default" w:ascii="Times New Roman" w:hAnsi="Times New Roman" w:cs="Times New Roman"/>
          <w:snapToGrid w:val="0"/>
          <w:color w:val="auto"/>
          <w:kern w:val="0"/>
          <w:szCs w:val="21"/>
          <w:highlight w:val="none"/>
          <w:lang w:val="en-US" w:eastAsia="zh-CN"/>
        </w:rPr>
        <w:t>申请人</w:t>
      </w:r>
      <w:r>
        <w:rPr>
          <w:rFonts w:hint="default" w:ascii="Times New Roman" w:hAnsi="Times New Roman" w:cs="Times New Roman"/>
          <w:snapToGrid w:val="0"/>
          <w:color w:val="auto"/>
          <w:kern w:val="0"/>
          <w:szCs w:val="21"/>
          <w:highlight w:val="none"/>
        </w:rPr>
        <w:t>不足</w:t>
      </w:r>
      <w:r>
        <w:rPr>
          <w:rFonts w:hint="default" w:ascii="Times New Roman" w:hAnsi="Times New Roman" w:cs="Times New Roman"/>
          <w:snapToGrid w:val="0"/>
          <w:color w:val="auto"/>
          <w:kern w:val="0"/>
          <w:szCs w:val="21"/>
          <w:highlight w:val="none"/>
          <w:lang w:val="en-US" w:eastAsia="zh-CN"/>
        </w:rPr>
        <w:t xml:space="preserve"> </w:t>
      </w:r>
      <w:r>
        <w:rPr>
          <w:rFonts w:hint="default" w:ascii="Times New Roman" w:hAnsi="Times New Roman" w:cs="Times New Roman"/>
          <w:snapToGrid w:val="0"/>
          <w:color w:val="auto"/>
          <w:kern w:val="0"/>
          <w:szCs w:val="21"/>
          <w:highlight w:val="none"/>
        </w:rPr>
        <w:t>2 家的</w:t>
      </w:r>
      <w:r>
        <w:rPr>
          <w:rFonts w:hint="default" w:ascii="Times New Roman" w:hAnsi="Times New Roman" w:cs="Times New Roman"/>
          <w:snapToGrid w:val="0"/>
          <w:color w:val="auto"/>
          <w:kern w:val="0"/>
          <w:szCs w:val="21"/>
          <w:highlight w:val="none"/>
          <w:lang w:eastAsia="zh-CN"/>
        </w:rPr>
        <w:t>；</w:t>
      </w:r>
    </w:p>
    <w:p w14:paraId="0DCBBE3D">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因情况变化，不再符合规定的</w:t>
      </w:r>
      <w:r>
        <w:rPr>
          <w:rFonts w:hint="default" w:ascii="Times New Roman" w:hAnsi="Times New Roman" w:cs="Times New Roman"/>
          <w:snapToGrid w:val="0"/>
          <w:color w:val="auto"/>
          <w:kern w:val="0"/>
          <w:szCs w:val="21"/>
          <w:highlight w:val="none"/>
          <w:lang w:eastAsia="zh-CN"/>
        </w:rPr>
        <w:t>询比</w:t>
      </w:r>
      <w:r>
        <w:rPr>
          <w:rFonts w:hint="default" w:ascii="Times New Roman" w:hAnsi="Times New Roman" w:cs="Times New Roman"/>
          <w:snapToGrid w:val="0"/>
          <w:color w:val="auto"/>
          <w:kern w:val="0"/>
          <w:szCs w:val="21"/>
          <w:highlight w:val="none"/>
        </w:rPr>
        <w:t>采购方式适用情形的；</w:t>
      </w:r>
    </w:p>
    <w:p w14:paraId="28E7657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出现影响采购公正的违法、违规行为的；</w:t>
      </w:r>
    </w:p>
    <w:p w14:paraId="6370FE04">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5</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采购需求发生重大变化或采购任务取消的。</w:t>
      </w:r>
    </w:p>
    <w:p w14:paraId="07878CC3">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6</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法律法规规定的其他情形。</w:t>
      </w:r>
    </w:p>
    <w:p w14:paraId="1BB6FDC9">
      <w:pPr>
        <w:pStyle w:val="3"/>
        <w:spacing w:before="0" w:after="0" w:line="360" w:lineRule="auto"/>
        <w:rPr>
          <w:rFonts w:hint="default" w:ascii="Times New Roman" w:hAnsi="Times New Roman" w:cs="Times New Roman"/>
          <w:b w:val="0"/>
          <w:snapToGrid w:val="0"/>
          <w:color w:val="auto"/>
          <w:highlight w:val="none"/>
        </w:rPr>
      </w:pPr>
      <w:bookmarkStart w:id="586" w:name="_Toc430530481"/>
      <w:bookmarkStart w:id="587" w:name="_Toc285"/>
      <w:bookmarkStart w:id="588" w:name="_Toc10522"/>
      <w:bookmarkStart w:id="589" w:name="_Toc509218756"/>
      <w:bookmarkStart w:id="590" w:name="_Toc224103363"/>
      <w:bookmarkStart w:id="591" w:name="_Toc31674"/>
      <w:bookmarkStart w:id="592" w:name="_Toc9888"/>
      <w:bookmarkStart w:id="593" w:name="_Toc287607792"/>
      <w:bookmarkStart w:id="594" w:name="_Toc277082598"/>
      <w:bookmarkStart w:id="595" w:name="_Toc200513172"/>
      <w:bookmarkStart w:id="596" w:name="_Toc287620731"/>
      <w:r>
        <w:rPr>
          <w:rFonts w:hint="default" w:ascii="Times New Roman" w:hAnsi="Times New Roman" w:cs="Times New Roman"/>
          <w:b w:val="0"/>
          <w:snapToGrid w:val="0"/>
          <w:color w:val="auto"/>
          <w:highlight w:val="none"/>
        </w:rPr>
        <w:t>9.  纪律和监督</w:t>
      </w:r>
      <w:bookmarkEnd w:id="586"/>
      <w:bookmarkEnd w:id="587"/>
      <w:bookmarkEnd w:id="588"/>
      <w:bookmarkEnd w:id="589"/>
      <w:bookmarkEnd w:id="590"/>
      <w:bookmarkEnd w:id="591"/>
      <w:bookmarkEnd w:id="592"/>
      <w:bookmarkEnd w:id="593"/>
      <w:bookmarkEnd w:id="594"/>
      <w:bookmarkEnd w:id="595"/>
      <w:bookmarkEnd w:id="596"/>
    </w:p>
    <w:p w14:paraId="085F5C0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597" w:name="_Toc509218757"/>
      <w:bookmarkStart w:id="598" w:name="_Toc287607793"/>
      <w:bookmarkStart w:id="599" w:name="_Toc6947"/>
      <w:bookmarkStart w:id="600" w:name="_Toc277082599"/>
      <w:bookmarkStart w:id="601" w:name="_Toc21868"/>
      <w:bookmarkStart w:id="602" w:name="_Toc11532"/>
      <w:bookmarkStart w:id="603" w:name="_Toc430530482"/>
      <w:bookmarkStart w:id="604" w:name="_Toc287620732"/>
      <w:bookmarkStart w:id="605" w:name="_Toc224103364"/>
      <w:bookmarkStart w:id="606" w:name="_Toc200513173"/>
      <w:bookmarkStart w:id="607" w:name="_Toc19960"/>
      <w:r>
        <w:rPr>
          <w:rFonts w:hint="default" w:ascii="Times New Roman" w:hAnsi="Times New Roman" w:cs="Times New Roman"/>
          <w:b w:val="0"/>
          <w:snapToGrid w:val="0"/>
          <w:color w:val="auto"/>
          <w:sz w:val="24"/>
          <w:szCs w:val="24"/>
          <w:highlight w:val="none"/>
        </w:rPr>
        <w:t>9.1  对</w:t>
      </w:r>
      <w:r>
        <w:rPr>
          <w:rFonts w:hint="default" w:ascii="Times New Roman" w:hAnsi="Times New Roman" w:cs="Times New Roman"/>
          <w:b w:val="0"/>
          <w:snapToGrid w:val="0"/>
          <w:color w:val="auto"/>
          <w:sz w:val="24"/>
          <w:szCs w:val="24"/>
          <w:highlight w:val="none"/>
          <w:lang w:eastAsia="zh-CN"/>
        </w:rPr>
        <w:t>采购人</w:t>
      </w:r>
      <w:r>
        <w:rPr>
          <w:rFonts w:hint="default" w:ascii="Times New Roman" w:hAnsi="Times New Roman" w:cs="Times New Roman"/>
          <w:b w:val="0"/>
          <w:snapToGrid w:val="0"/>
          <w:color w:val="auto"/>
          <w:sz w:val="24"/>
          <w:szCs w:val="24"/>
          <w:highlight w:val="none"/>
        </w:rPr>
        <w:t>的纪律要求</w:t>
      </w:r>
      <w:bookmarkEnd w:id="597"/>
      <w:bookmarkEnd w:id="598"/>
      <w:bookmarkEnd w:id="599"/>
      <w:bookmarkEnd w:id="600"/>
      <w:bookmarkEnd w:id="601"/>
      <w:bookmarkEnd w:id="602"/>
      <w:bookmarkEnd w:id="603"/>
      <w:bookmarkEnd w:id="604"/>
      <w:bookmarkEnd w:id="605"/>
      <w:bookmarkEnd w:id="606"/>
      <w:bookmarkEnd w:id="607"/>
    </w:p>
    <w:p w14:paraId="4CB19ED2">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不得泄漏</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活动中应当保密的情况和资料，不得与</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串通损害国家利益、社会公共利益或者他人合法权益，</w:t>
      </w:r>
      <w:r>
        <w:rPr>
          <w:rFonts w:hint="default" w:ascii="Times New Roman" w:hAnsi="Times New Roman" w:cs="Times New Roman"/>
          <w:color w:val="auto"/>
          <w:highlight w:val="none"/>
        </w:rPr>
        <w:t>禁止</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串通投标。</w:t>
      </w:r>
    </w:p>
    <w:p w14:paraId="34BCA257">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有下列情形之一的，属于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串通投标：</w:t>
      </w:r>
    </w:p>
    <w:p w14:paraId="644FB78A">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前开启</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并将有关信息泄露给其他</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w:t>
      </w:r>
    </w:p>
    <w:p w14:paraId="6725F4F2">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直接或者间接向</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泄露标底、</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成员等信息；</w:t>
      </w:r>
    </w:p>
    <w:p w14:paraId="2864D73F">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明示或者暗示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压低或者抬高</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p>
    <w:p w14:paraId="55EAB8B9">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授意</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撤换、修改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14:paraId="14F38507">
      <w:pPr>
        <w:autoSpaceDE w:val="0"/>
        <w:autoSpaceDN w:val="0"/>
        <w:adjustRightInd w:val="0"/>
        <w:snapToGrid w:val="0"/>
        <w:spacing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明示或者暗示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为特定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中标提供方便；</w:t>
      </w:r>
    </w:p>
    <w:p w14:paraId="37F98821">
      <w:pPr>
        <w:autoSpaceDE w:val="0"/>
        <w:autoSpaceDN w:val="0"/>
        <w:adjustRightInd w:val="0"/>
        <w:snapToGrid w:val="0"/>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为谋求特定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中标而采取的其他串通行为。</w:t>
      </w:r>
    </w:p>
    <w:p w14:paraId="2A83A7E9">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08" w:name="_Toc200513174"/>
      <w:bookmarkStart w:id="609" w:name="_Toc287607794"/>
      <w:bookmarkStart w:id="610" w:name="_Toc277082600"/>
      <w:bookmarkStart w:id="611" w:name="_Toc7548"/>
      <w:bookmarkStart w:id="612" w:name="_Toc8516"/>
      <w:bookmarkStart w:id="613" w:name="_Toc509218758"/>
      <w:bookmarkStart w:id="614" w:name="_Toc224103365"/>
      <w:bookmarkStart w:id="615" w:name="_Toc430530483"/>
      <w:bookmarkStart w:id="616" w:name="_Toc287620733"/>
      <w:bookmarkStart w:id="617" w:name="_Toc111"/>
      <w:bookmarkStart w:id="618" w:name="_Toc11710"/>
      <w:r>
        <w:rPr>
          <w:rFonts w:hint="default" w:ascii="Times New Roman" w:hAnsi="Times New Roman" w:cs="Times New Roman"/>
          <w:b w:val="0"/>
          <w:snapToGrid w:val="0"/>
          <w:color w:val="auto"/>
          <w:sz w:val="24"/>
          <w:szCs w:val="24"/>
          <w:highlight w:val="none"/>
        </w:rPr>
        <w:t>9.2  对</w:t>
      </w:r>
      <w:r>
        <w:rPr>
          <w:rFonts w:hint="default" w:ascii="Times New Roman" w:hAnsi="Times New Roman" w:cs="Times New Roman"/>
          <w:b w:val="0"/>
          <w:snapToGrid w:val="0"/>
          <w:color w:val="auto"/>
          <w:sz w:val="24"/>
          <w:szCs w:val="24"/>
          <w:highlight w:val="none"/>
          <w:lang w:eastAsia="zh-CN"/>
        </w:rPr>
        <w:t>申请人</w:t>
      </w:r>
      <w:r>
        <w:rPr>
          <w:rFonts w:hint="default" w:ascii="Times New Roman" w:hAnsi="Times New Roman" w:cs="Times New Roman"/>
          <w:b w:val="0"/>
          <w:snapToGrid w:val="0"/>
          <w:color w:val="auto"/>
          <w:sz w:val="24"/>
          <w:szCs w:val="24"/>
          <w:highlight w:val="none"/>
        </w:rPr>
        <w:t>的纪律要求</w:t>
      </w:r>
      <w:bookmarkEnd w:id="608"/>
      <w:bookmarkEnd w:id="609"/>
      <w:bookmarkEnd w:id="610"/>
      <w:bookmarkEnd w:id="611"/>
      <w:bookmarkEnd w:id="612"/>
      <w:bookmarkEnd w:id="613"/>
      <w:bookmarkEnd w:id="614"/>
      <w:bookmarkEnd w:id="615"/>
      <w:bookmarkEnd w:id="616"/>
      <w:bookmarkEnd w:id="617"/>
      <w:bookmarkEnd w:id="618"/>
    </w:p>
    <w:p w14:paraId="0610870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不得相互串通投标或者与</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串通投标，不得向</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或者</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成员行贿谋取中标，不得以他人名义投标或者以其他方式弄虚作假骗取中标；</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不得以任何方式干扰、影响</w:t>
      </w:r>
      <w:r>
        <w:rPr>
          <w:rFonts w:hint="default" w:ascii="Times New Roman" w:hAnsi="Times New Roman" w:cs="Times New Roman"/>
          <w:snapToGrid w:val="0"/>
          <w:color w:val="auto"/>
          <w:kern w:val="0"/>
          <w:szCs w:val="21"/>
          <w:highlight w:val="none"/>
          <w:lang w:eastAsia="zh-CN"/>
        </w:rPr>
        <w:t>评审</w:t>
      </w:r>
      <w:r>
        <w:rPr>
          <w:rFonts w:hint="default" w:ascii="Times New Roman" w:hAnsi="Times New Roman" w:cs="Times New Roman"/>
          <w:snapToGrid w:val="0"/>
          <w:color w:val="auto"/>
          <w:kern w:val="0"/>
          <w:szCs w:val="21"/>
          <w:highlight w:val="none"/>
        </w:rPr>
        <w:t>工作。</w:t>
      </w:r>
    </w:p>
    <w:p w14:paraId="2FE5EF7B">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9.2.1  有下列情形之一的，属于</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相互串通投标：</w:t>
      </w:r>
    </w:p>
    <w:p w14:paraId="520069D6">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之间协商</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报价等</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w:t>
      </w:r>
    </w:p>
    <w:p w14:paraId="301339C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之间约定</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w:t>
      </w:r>
    </w:p>
    <w:p w14:paraId="29382857">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之间约定部分</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放弃投标或者中标；</w:t>
      </w:r>
    </w:p>
    <w:p w14:paraId="3495CC7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按照该组织要求协同投标；</w:t>
      </w:r>
    </w:p>
    <w:p w14:paraId="2F3B5B34">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之间为谋取中标或者排斥特定</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而采取的其他联合行动。</w:t>
      </w:r>
    </w:p>
    <w:p w14:paraId="27E3EB27">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9.2.2  有下列情形之一的，视为</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相互串通投标：</w:t>
      </w:r>
    </w:p>
    <w:p w14:paraId="5AF7DE1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由同一单位或者个人编制；</w:t>
      </w:r>
    </w:p>
    <w:p w14:paraId="3219424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委托同一单位或者个人办理投标事宜；</w:t>
      </w:r>
    </w:p>
    <w:p w14:paraId="49CE4982">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载明的项目管理成员为同一人；</w:t>
      </w:r>
    </w:p>
    <w:p w14:paraId="37F8DD93">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异常一致或者</w:t>
      </w:r>
      <w:r>
        <w:rPr>
          <w:rFonts w:hint="default" w:ascii="Times New Roman" w:hAnsi="Times New Roman" w:cs="Times New Roman"/>
          <w:color w:val="auto"/>
          <w:highlight w:val="none"/>
          <w:lang w:eastAsia="zh-CN"/>
        </w:rPr>
        <w:t>响应报价</w:t>
      </w:r>
      <w:r>
        <w:rPr>
          <w:rFonts w:hint="default" w:ascii="Times New Roman" w:hAnsi="Times New Roman" w:cs="Times New Roman"/>
          <w:color w:val="auto"/>
          <w:highlight w:val="none"/>
        </w:rPr>
        <w:t>呈规律性差异；</w:t>
      </w:r>
    </w:p>
    <w:p w14:paraId="2107B16A">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相互混装；</w:t>
      </w:r>
    </w:p>
    <w:p w14:paraId="4E975BB9">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询比保证金</w:t>
      </w:r>
      <w:r>
        <w:rPr>
          <w:rFonts w:hint="default" w:ascii="Times New Roman" w:hAnsi="Times New Roman" w:cs="Times New Roman"/>
          <w:color w:val="auto"/>
          <w:highlight w:val="none"/>
        </w:rPr>
        <w:t>从同一单位或者个人的账户转出。</w:t>
      </w:r>
    </w:p>
    <w:p w14:paraId="3566605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9.2.3  使用通过受让或者租借等方式获取的资格、资质证书投标的，属于以他人名义投标。</w:t>
      </w:r>
    </w:p>
    <w:p w14:paraId="089C212B">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9.2.4  </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有下列情形之一的，属于以其他方式弄虚作假的行为：</w:t>
      </w:r>
    </w:p>
    <w:p w14:paraId="46A14C8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（1）使用伪造、变造的许可证件；</w:t>
      </w:r>
    </w:p>
    <w:p w14:paraId="4F687B3E">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（2）提供虚假的财务状况或者业绩；</w:t>
      </w:r>
    </w:p>
    <w:p w14:paraId="68BB9525">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（3）提供虚假的项目技术负责人或者主要技术人员简历、劳动关系证明；</w:t>
      </w:r>
    </w:p>
    <w:p w14:paraId="4BBF9CFA">
      <w:pPr>
        <w:autoSpaceDE w:val="0"/>
        <w:autoSpaceDN w:val="0"/>
        <w:adjustRightInd w:val="0"/>
        <w:snapToGrid w:val="0"/>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（4）提供虚假的信用状况；</w:t>
      </w:r>
    </w:p>
    <w:p w14:paraId="5062CE36">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color w:val="auto"/>
          <w:highlight w:val="none"/>
        </w:rPr>
        <w:t>（5）其他弄虚作假的行为。</w:t>
      </w:r>
    </w:p>
    <w:p w14:paraId="64D9E928">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19" w:name="_Toc24751"/>
      <w:bookmarkStart w:id="620" w:name="_Toc287620734"/>
      <w:bookmarkStart w:id="621" w:name="_Toc224103366"/>
      <w:bookmarkStart w:id="622" w:name="_Toc200513175"/>
      <w:bookmarkStart w:id="623" w:name="_Toc27742"/>
      <w:bookmarkStart w:id="624" w:name="_Toc430530484"/>
      <w:bookmarkStart w:id="625" w:name="_Toc4345"/>
      <w:bookmarkStart w:id="626" w:name="_Toc509218759"/>
      <w:bookmarkStart w:id="627" w:name="_Toc8895"/>
      <w:bookmarkStart w:id="628" w:name="_Toc287607795"/>
      <w:bookmarkStart w:id="629" w:name="_Toc277082601"/>
      <w:r>
        <w:rPr>
          <w:rFonts w:hint="default" w:ascii="Times New Roman" w:hAnsi="Times New Roman" w:cs="Times New Roman"/>
          <w:b w:val="0"/>
          <w:snapToGrid w:val="0"/>
          <w:color w:val="auto"/>
          <w:sz w:val="24"/>
          <w:szCs w:val="24"/>
          <w:highlight w:val="none"/>
        </w:rPr>
        <w:t>9.3  对</w:t>
      </w:r>
      <w:r>
        <w:rPr>
          <w:rFonts w:hint="default" w:ascii="Times New Roman" w:hAnsi="Times New Roman" w:cs="Times New Roman"/>
          <w:b w:val="0"/>
          <w:snapToGrid w:val="0"/>
          <w:color w:val="auto"/>
          <w:sz w:val="24"/>
          <w:szCs w:val="24"/>
          <w:highlight w:val="none"/>
          <w:lang w:eastAsia="zh-CN"/>
        </w:rPr>
        <w:t>评审小组</w:t>
      </w:r>
      <w:r>
        <w:rPr>
          <w:rFonts w:hint="default" w:ascii="Times New Roman" w:hAnsi="Times New Roman" w:cs="Times New Roman"/>
          <w:b w:val="0"/>
          <w:snapToGrid w:val="0"/>
          <w:color w:val="auto"/>
          <w:sz w:val="24"/>
          <w:szCs w:val="24"/>
          <w:highlight w:val="none"/>
        </w:rPr>
        <w:t>成员的纪律要求</w:t>
      </w:r>
      <w:bookmarkEnd w:id="619"/>
      <w:bookmarkEnd w:id="620"/>
      <w:bookmarkEnd w:id="621"/>
      <w:bookmarkEnd w:id="622"/>
      <w:bookmarkEnd w:id="623"/>
      <w:bookmarkEnd w:id="624"/>
      <w:bookmarkEnd w:id="625"/>
      <w:bookmarkEnd w:id="626"/>
      <w:bookmarkEnd w:id="627"/>
      <w:bookmarkEnd w:id="628"/>
      <w:bookmarkEnd w:id="629"/>
    </w:p>
    <w:p w14:paraId="7776DA3C">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成员不得收受他人的财物或者其他好处，不得向他人透漏对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的评审和比较、</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的推荐情况以及评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有关的其他情况。在评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活动中，</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成员不得擅离职守，影响评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程序正常进行，不得使用第三章“评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办法”没有规定的评审因素和标准进行评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，否则对</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成员按《重庆市综合评标专家库和评标专家管理暂行办法》进行处理。</w:t>
      </w:r>
    </w:p>
    <w:p w14:paraId="6EC22C3B">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30" w:name="_Toc6068"/>
      <w:bookmarkStart w:id="631" w:name="_Toc277082602"/>
      <w:bookmarkStart w:id="632" w:name="_Toc17353"/>
      <w:bookmarkStart w:id="633" w:name="_Toc224103367"/>
      <w:bookmarkStart w:id="634" w:name="_Toc14422"/>
      <w:bookmarkStart w:id="635" w:name="_Toc509218760"/>
      <w:bookmarkStart w:id="636" w:name="_Toc10488"/>
      <w:bookmarkStart w:id="637" w:name="_Toc200513176"/>
      <w:bookmarkStart w:id="638" w:name="_Toc287607796"/>
      <w:bookmarkStart w:id="639" w:name="_Toc287620735"/>
      <w:bookmarkStart w:id="640" w:name="_Toc430530485"/>
      <w:r>
        <w:rPr>
          <w:rFonts w:hint="default" w:ascii="Times New Roman" w:hAnsi="Times New Roman" w:cs="Times New Roman"/>
          <w:b w:val="0"/>
          <w:snapToGrid w:val="0"/>
          <w:color w:val="auto"/>
          <w:sz w:val="24"/>
          <w:szCs w:val="24"/>
          <w:highlight w:val="none"/>
        </w:rPr>
        <w:t>9.4  对与评</w:t>
      </w:r>
      <w:r>
        <w:rPr>
          <w:rFonts w:hint="default" w:ascii="Times New Roman" w:hAnsi="Times New Roman" w:cs="Times New Roman"/>
          <w:b w:val="0"/>
          <w:snapToGrid w:val="0"/>
          <w:color w:val="auto"/>
          <w:sz w:val="24"/>
          <w:szCs w:val="24"/>
          <w:highlight w:val="none"/>
          <w:lang w:val="en-US" w:eastAsia="zh-CN"/>
        </w:rPr>
        <w:t>审</w:t>
      </w:r>
      <w:r>
        <w:rPr>
          <w:rFonts w:hint="default" w:ascii="Times New Roman" w:hAnsi="Times New Roman" w:cs="Times New Roman"/>
          <w:b w:val="0"/>
          <w:snapToGrid w:val="0"/>
          <w:color w:val="auto"/>
          <w:sz w:val="24"/>
          <w:szCs w:val="24"/>
          <w:highlight w:val="none"/>
        </w:rPr>
        <w:t>活动有关的工作人员的纪律要求</w:t>
      </w:r>
      <w:bookmarkEnd w:id="630"/>
      <w:bookmarkEnd w:id="631"/>
      <w:bookmarkEnd w:id="632"/>
      <w:bookmarkEnd w:id="633"/>
      <w:bookmarkEnd w:id="634"/>
      <w:bookmarkEnd w:id="635"/>
      <w:bookmarkEnd w:id="636"/>
      <w:bookmarkEnd w:id="637"/>
      <w:bookmarkEnd w:id="638"/>
      <w:bookmarkEnd w:id="639"/>
      <w:bookmarkEnd w:id="640"/>
    </w:p>
    <w:p w14:paraId="36AE6460">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活动有关的工作人员不得收受他人的财物或者其他好处，不得向他人透漏对</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的评审和比较、</w:t>
      </w:r>
      <w:r>
        <w:rPr>
          <w:rFonts w:hint="default" w:ascii="Times New Roman" w:hAnsi="Times New Roman" w:cs="Times New Roman"/>
          <w:snapToGrid w:val="0"/>
          <w:color w:val="auto"/>
          <w:kern w:val="0"/>
          <w:szCs w:val="21"/>
          <w:highlight w:val="none"/>
          <w:lang w:eastAsia="zh-CN"/>
        </w:rPr>
        <w:t>成交候选人</w:t>
      </w:r>
      <w:r>
        <w:rPr>
          <w:rFonts w:hint="default" w:ascii="Times New Roman" w:hAnsi="Times New Roman" w:cs="Times New Roman"/>
          <w:snapToGrid w:val="0"/>
          <w:color w:val="auto"/>
          <w:kern w:val="0"/>
          <w:szCs w:val="21"/>
          <w:highlight w:val="none"/>
        </w:rPr>
        <w:t>的推荐情况以及与评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有关的其他情况。在评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活动中，与评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活动有关的工作人员不得擅离职守，影响评</w:t>
      </w:r>
      <w:r>
        <w:rPr>
          <w:rFonts w:hint="default" w:ascii="Times New Roman" w:hAnsi="Times New Roman" w:cs="Times New Roman"/>
          <w:snapToGrid w:val="0"/>
          <w:color w:val="auto"/>
          <w:kern w:val="0"/>
          <w:szCs w:val="21"/>
          <w:highlight w:val="none"/>
          <w:lang w:val="en-US" w:eastAsia="zh-CN"/>
        </w:rPr>
        <w:t>审</w:t>
      </w:r>
      <w:r>
        <w:rPr>
          <w:rFonts w:hint="default" w:ascii="Times New Roman" w:hAnsi="Times New Roman" w:cs="Times New Roman"/>
          <w:snapToGrid w:val="0"/>
          <w:color w:val="auto"/>
          <w:kern w:val="0"/>
          <w:szCs w:val="21"/>
          <w:highlight w:val="none"/>
        </w:rPr>
        <w:t>程序正常进行。</w:t>
      </w:r>
    </w:p>
    <w:p w14:paraId="3C3BB20D">
      <w:pPr>
        <w:pStyle w:val="4"/>
        <w:snapToGrid w:val="0"/>
        <w:spacing w:before="0" w:after="0" w:line="360" w:lineRule="auto"/>
        <w:rPr>
          <w:rFonts w:hint="default" w:ascii="Times New Roman" w:hAnsi="Times New Roman" w:cs="Times New Roman"/>
          <w:b w:val="0"/>
          <w:snapToGrid w:val="0"/>
          <w:color w:val="auto"/>
          <w:sz w:val="24"/>
          <w:szCs w:val="24"/>
          <w:highlight w:val="none"/>
        </w:rPr>
      </w:pPr>
      <w:bookmarkStart w:id="641" w:name="_Toc200513177"/>
      <w:bookmarkStart w:id="642" w:name="_Toc509218761"/>
      <w:bookmarkStart w:id="643" w:name="_Toc430530486"/>
      <w:bookmarkStart w:id="644" w:name="_Toc1265"/>
      <w:bookmarkStart w:id="645" w:name="_Toc287620736"/>
      <w:bookmarkStart w:id="646" w:name="_Toc277082603"/>
      <w:bookmarkStart w:id="647" w:name="_Toc17234"/>
      <w:bookmarkStart w:id="648" w:name="_Toc2372"/>
      <w:bookmarkStart w:id="649" w:name="_Toc224103368"/>
      <w:bookmarkStart w:id="650" w:name="_Toc4812"/>
      <w:bookmarkStart w:id="651" w:name="_Toc287607797"/>
      <w:r>
        <w:rPr>
          <w:rFonts w:hint="default" w:ascii="Times New Roman" w:hAnsi="Times New Roman" w:cs="Times New Roman"/>
          <w:b w:val="0"/>
          <w:snapToGrid w:val="0"/>
          <w:color w:val="auto"/>
          <w:sz w:val="24"/>
          <w:szCs w:val="24"/>
          <w:highlight w:val="none"/>
        </w:rPr>
        <w:t>9.5  投诉</w:t>
      </w:r>
      <w:bookmarkEnd w:id="641"/>
      <w:bookmarkEnd w:id="642"/>
      <w:bookmarkEnd w:id="643"/>
      <w:bookmarkEnd w:id="644"/>
      <w:bookmarkEnd w:id="645"/>
      <w:bookmarkEnd w:id="646"/>
      <w:bookmarkEnd w:id="647"/>
      <w:bookmarkEnd w:id="648"/>
      <w:bookmarkEnd w:id="649"/>
      <w:bookmarkEnd w:id="650"/>
      <w:bookmarkEnd w:id="651"/>
    </w:p>
    <w:p w14:paraId="4A716DFF">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和其他利害关系人认为本次</w:t>
      </w:r>
      <w:r>
        <w:rPr>
          <w:rFonts w:hint="default" w:ascii="Times New Roman" w:hAnsi="Times New Roman" w:cs="Times New Roman"/>
          <w:snapToGrid w:val="0"/>
          <w:color w:val="auto"/>
          <w:kern w:val="0"/>
          <w:szCs w:val="21"/>
          <w:highlight w:val="none"/>
          <w:lang w:val="en-US" w:eastAsia="zh-CN"/>
        </w:rPr>
        <w:t>采购</w:t>
      </w:r>
      <w:r>
        <w:rPr>
          <w:rFonts w:hint="default" w:ascii="Times New Roman" w:hAnsi="Times New Roman" w:cs="Times New Roman"/>
          <w:snapToGrid w:val="0"/>
          <w:color w:val="auto"/>
          <w:kern w:val="0"/>
          <w:szCs w:val="21"/>
          <w:highlight w:val="none"/>
        </w:rPr>
        <w:t>活动违反法律、法规和规章规定的，有权向有关监督部门投诉。</w:t>
      </w:r>
    </w:p>
    <w:p w14:paraId="64D36972">
      <w:pPr>
        <w:pStyle w:val="3"/>
        <w:spacing w:before="0" w:after="0" w:line="360" w:lineRule="auto"/>
        <w:rPr>
          <w:rFonts w:hint="default" w:ascii="Times New Roman" w:hAnsi="Times New Roman" w:cs="Times New Roman"/>
          <w:b w:val="0"/>
          <w:snapToGrid w:val="0"/>
          <w:color w:val="auto"/>
          <w:highlight w:val="none"/>
        </w:rPr>
      </w:pPr>
      <w:bookmarkStart w:id="652" w:name="_Toc430530487"/>
      <w:bookmarkStart w:id="653" w:name="_Toc277082604"/>
      <w:bookmarkStart w:id="654" w:name="_Toc2750"/>
      <w:bookmarkStart w:id="655" w:name="_Toc509218762"/>
      <w:bookmarkStart w:id="656" w:name="_Toc287620737"/>
      <w:bookmarkStart w:id="657" w:name="_Toc200513178"/>
      <w:bookmarkStart w:id="658" w:name="_Toc13382"/>
      <w:bookmarkStart w:id="659" w:name="_Toc15992"/>
      <w:bookmarkStart w:id="660" w:name="_Toc5800"/>
      <w:bookmarkStart w:id="661" w:name="_Toc224103369"/>
      <w:bookmarkStart w:id="662" w:name="_Toc287607798"/>
      <w:r>
        <w:rPr>
          <w:rFonts w:hint="default" w:ascii="Times New Roman" w:hAnsi="Times New Roman" w:cs="Times New Roman"/>
          <w:b w:val="0"/>
          <w:snapToGrid w:val="0"/>
          <w:color w:val="auto"/>
          <w:highlight w:val="none"/>
        </w:rPr>
        <w:t>10. 需要补充的其他内容</w:t>
      </w:r>
      <w:bookmarkEnd w:id="652"/>
      <w:bookmarkEnd w:id="653"/>
      <w:bookmarkEnd w:id="654"/>
      <w:bookmarkEnd w:id="655"/>
      <w:bookmarkEnd w:id="656"/>
      <w:bookmarkEnd w:id="657"/>
      <w:bookmarkEnd w:id="658"/>
      <w:bookmarkEnd w:id="659"/>
      <w:bookmarkEnd w:id="660"/>
      <w:bookmarkEnd w:id="661"/>
      <w:bookmarkEnd w:id="662"/>
    </w:p>
    <w:p w14:paraId="6F12F9A5">
      <w:pPr>
        <w:autoSpaceDE w:val="0"/>
        <w:autoSpaceDN w:val="0"/>
        <w:adjustRightInd w:val="0"/>
        <w:snapToGrid w:val="0"/>
        <w:spacing w:line="360" w:lineRule="auto"/>
        <w:ind w:firstLine="420" w:firstLineChars="200"/>
        <w:rPr>
          <w:rFonts w:hint="default" w:ascii="Times New Roman" w:hAnsi="Times New Roman" w:cs="Times New Roman"/>
          <w:snapToGrid w:val="0"/>
          <w:color w:val="auto"/>
          <w:kern w:val="0"/>
          <w:szCs w:val="21"/>
          <w:highlight w:val="none"/>
        </w:rPr>
        <w:sectPr>
          <w:footerReference r:id="rId4" w:type="default"/>
          <w:footerReference r:id="rId5" w:type="even"/>
          <w:pgSz w:w="11906" w:h="16838"/>
          <w:pgMar w:top="1304" w:right="1304" w:bottom="1304" w:left="1304" w:header="851" w:footer="992" w:gutter="0"/>
          <w:pgBorders>
            <w:top w:val="none" w:sz="0" w:space="0"/>
            <w:left w:val="none" w:sz="0" w:space="0"/>
            <w:bottom w:val="none" w:sz="0" w:space="0"/>
            <w:right w:val="none" w:sz="0" w:space="0"/>
          </w:pgBorders>
          <w:cols w:space="0" w:num="1"/>
          <w:docGrid w:type="lines" w:linePitch="312" w:charSpace="0"/>
        </w:sectPr>
      </w:pPr>
      <w:r>
        <w:rPr>
          <w:rFonts w:hint="default" w:ascii="Times New Roman" w:hAnsi="Times New Roman" w:cs="Times New Roman"/>
          <w:snapToGrid w:val="0"/>
          <w:color w:val="auto"/>
          <w:kern w:val="0"/>
          <w:szCs w:val="21"/>
          <w:highlight w:val="none"/>
        </w:rPr>
        <w:t>需要补充的其他内容：见</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须知前附表。</w:t>
      </w:r>
    </w:p>
    <w:p w14:paraId="42C4B6C4">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一</w:t>
      </w:r>
      <w:r>
        <w:rPr>
          <w:rFonts w:hint="default" w:ascii="Times New Roman" w:hAnsi="Times New Roman" w:cs="Times New Roman"/>
          <w:b/>
          <w:snapToGrid w:val="0"/>
          <w:color w:val="auto"/>
          <w:kern w:val="0"/>
          <w:highlight w:val="none"/>
        </w:rPr>
        <w:t>：问题澄清通知</w:t>
      </w:r>
    </w:p>
    <w:p w14:paraId="3F91305C">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76756785">
      <w:pPr>
        <w:autoSpaceDE w:val="0"/>
        <w:autoSpaceDN w:val="0"/>
        <w:adjustRightInd w:val="0"/>
        <w:snapToGrid w:val="0"/>
        <w:spacing w:line="360" w:lineRule="auto"/>
        <w:jc w:val="center"/>
        <w:rPr>
          <w:rFonts w:hint="default" w:ascii="Times New Roman" w:hAnsi="Times New Roman" w:cs="Times New Roman"/>
          <w:b/>
          <w:snapToGrid w:val="0"/>
          <w:color w:val="auto"/>
          <w:w w:val="99"/>
          <w:kern w:val="0"/>
          <w:sz w:val="32"/>
          <w:szCs w:val="32"/>
          <w:highlight w:val="none"/>
        </w:rPr>
      </w:pPr>
      <w:r>
        <w:rPr>
          <w:rFonts w:hint="default" w:ascii="Times New Roman" w:hAnsi="Times New Roman" w:cs="Times New Roman"/>
          <w:b/>
          <w:snapToGrid w:val="0"/>
          <w:color w:val="auto"/>
          <w:w w:val="99"/>
          <w:kern w:val="0"/>
          <w:sz w:val="32"/>
          <w:szCs w:val="32"/>
          <w:highlight w:val="none"/>
        </w:rPr>
        <w:t>问题澄清通知</w:t>
      </w:r>
    </w:p>
    <w:p w14:paraId="66229FAC">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8C49E10">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编号：</w:t>
      </w:r>
      <w:r>
        <w:rPr>
          <w:rFonts w:hint="default" w:ascii="Times New Roman" w:hAnsi="Times New Roman" w:cs="Times New Roman"/>
          <w:snapToGrid w:val="0"/>
          <w:color w:val="auto"/>
          <w:kern w:val="0"/>
          <w:szCs w:val="21"/>
          <w:highlight w:val="none"/>
          <w:u w:val="single"/>
        </w:rPr>
        <w:t xml:space="preserve">                     </w:t>
      </w:r>
    </w:p>
    <w:p w14:paraId="55FE7C00">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CF1D9D2">
      <w:pPr>
        <w:autoSpaceDE w:val="0"/>
        <w:autoSpaceDN w:val="0"/>
        <w:adjustRightInd w:val="0"/>
        <w:snapToGrid w:val="0"/>
        <w:spacing w:line="360" w:lineRule="auto"/>
        <w:rPr>
          <w:rFonts w:hint="default" w:ascii="Times New Roman" w:hAnsi="Times New Roman" w:cs="Times New Roman"/>
          <w:snapToGrid w:val="0"/>
          <w:color w:val="auto"/>
          <w:kern w:val="0"/>
          <w:sz w:val="28"/>
          <w:szCs w:val="28"/>
          <w:highlight w:val="none"/>
        </w:rPr>
      </w:pPr>
    </w:p>
    <w:p w14:paraId="00DF06D9">
      <w:pPr>
        <w:tabs>
          <w:tab w:val="left" w:pos="1580"/>
        </w:tabs>
        <w:autoSpaceDE w:val="0"/>
        <w:autoSpaceDN w:val="0"/>
        <w:adjustRightInd w:val="0"/>
        <w:snapToGrid w:val="0"/>
        <w:spacing w:line="48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名称）：</w:t>
      </w:r>
    </w:p>
    <w:p w14:paraId="789695AC">
      <w:pPr>
        <w:tabs>
          <w:tab w:val="left" w:pos="2320"/>
          <w:tab w:val="left" w:pos="4460"/>
        </w:tabs>
        <w:autoSpaceDE w:val="0"/>
        <w:autoSpaceDN w:val="0"/>
        <w:adjustRightInd w:val="0"/>
        <w:snapToGrid w:val="0"/>
        <w:spacing w:line="480" w:lineRule="auto"/>
        <w:ind w:firstLine="424" w:firstLineChars="101"/>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（项目名称）</w:t>
      </w:r>
      <w:r>
        <w:rPr>
          <w:rFonts w:hint="default" w:ascii="Times New Roman" w:hAnsi="Times New Roman" w:cs="Times New Roman"/>
          <w:snapToGrid w:val="0"/>
          <w:color w:val="auto"/>
          <w:kern w:val="0"/>
          <w:szCs w:val="21"/>
          <w:highlight w:val="none"/>
        </w:rPr>
        <w:t>的</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，对你方的</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进行了仔细的审查，现需你方对下列问题以书面形式予以澄清：</w:t>
      </w:r>
    </w:p>
    <w:p w14:paraId="7B2B20B2">
      <w:pPr>
        <w:autoSpaceDE w:val="0"/>
        <w:autoSpaceDN w:val="0"/>
        <w:adjustRightInd w:val="0"/>
        <w:snapToGrid w:val="0"/>
        <w:spacing w:line="360" w:lineRule="auto"/>
        <w:jc w:val="left"/>
        <w:rPr>
          <w:rFonts w:hint="default" w:ascii="Times New Roman" w:hAnsi="Times New Roman" w:cs="Times New Roman"/>
          <w:snapToGrid w:val="0"/>
          <w:color w:val="auto"/>
          <w:kern w:val="0"/>
          <w:sz w:val="24"/>
          <w:highlight w:val="none"/>
        </w:rPr>
      </w:pPr>
    </w:p>
    <w:p w14:paraId="7ACE94C7">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 </w:t>
      </w:r>
    </w:p>
    <w:p w14:paraId="620B22AE">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5AC81A52">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4B26DF7C">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227B2BC3">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04746B38">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2. </w:t>
      </w:r>
    </w:p>
    <w:p w14:paraId="3DC3625A">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357EB134">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p w14:paraId="5774C4C5">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00DDEA1">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1E70179">
      <w:pPr>
        <w:autoSpaceDE w:val="0"/>
        <w:autoSpaceDN w:val="0"/>
        <w:adjustRightInd w:val="0"/>
        <w:snapToGrid w:val="0"/>
        <w:spacing w:line="360" w:lineRule="auto"/>
        <w:jc w:val="left"/>
        <w:rPr>
          <w:rFonts w:hint="default" w:ascii="Times New Roman" w:hAnsi="Times New Roman" w:cs="Times New Roman"/>
          <w:snapToGrid w:val="0"/>
          <w:color w:val="auto"/>
          <w:kern w:val="0"/>
          <w:sz w:val="14"/>
          <w:szCs w:val="14"/>
          <w:highlight w:val="none"/>
        </w:rPr>
      </w:pPr>
    </w:p>
    <w:p w14:paraId="09FA015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请将上述问题的澄清于</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日</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时前递交至</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（详细地址）或传真至</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（传真号码）。采用传真方式的，应在</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日</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时前将原件递交至</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（详细地址）。</w:t>
      </w:r>
    </w:p>
    <w:p w14:paraId="5EF834C6">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08414B73">
      <w:pPr>
        <w:autoSpaceDE w:val="0"/>
        <w:autoSpaceDN w:val="0"/>
        <w:adjustRightInd w:val="0"/>
        <w:snapToGrid w:val="0"/>
        <w:spacing w:line="360" w:lineRule="auto"/>
        <w:jc w:val="left"/>
        <w:rPr>
          <w:rFonts w:hint="default" w:ascii="Times New Roman" w:hAnsi="Times New Roman" w:cs="Times New Roman"/>
          <w:snapToGrid w:val="0"/>
          <w:color w:val="auto"/>
          <w:kern w:val="0"/>
          <w:sz w:val="28"/>
          <w:szCs w:val="28"/>
          <w:highlight w:val="none"/>
        </w:rPr>
      </w:pPr>
    </w:p>
    <w:p w14:paraId="1144E28C">
      <w:pPr>
        <w:tabs>
          <w:tab w:val="left" w:pos="6400"/>
        </w:tabs>
        <w:autoSpaceDE w:val="0"/>
        <w:autoSpaceDN w:val="0"/>
        <w:adjustRightInd w:val="0"/>
        <w:snapToGrid w:val="0"/>
        <w:spacing w:line="360" w:lineRule="auto"/>
        <w:jc w:val="right"/>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（签名）</w:t>
      </w:r>
      <w:r>
        <w:rPr>
          <w:rFonts w:hint="default" w:ascii="Times New Roman" w:hAnsi="Times New Roman" w:cs="Times New Roman"/>
          <w:snapToGrid w:val="0"/>
          <w:color w:val="auto"/>
          <w:kern w:val="0"/>
          <w:sz w:val="24"/>
          <w:highlight w:val="none"/>
        </w:rPr>
        <w:t xml:space="preserve"> </w:t>
      </w:r>
    </w:p>
    <w:p w14:paraId="01164EDA">
      <w:pPr>
        <w:autoSpaceDE w:val="0"/>
        <w:autoSpaceDN w:val="0"/>
        <w:adjustRightInd w:val="0"/>
        <w:snapToGrid w:val="0"/>
        <w:spacing w:line="360" w:lineRule="auto"/>
        <w:ind w:firstLine="315" w:firstLineChars="15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p>
    <w:p w14:paraId="525945CD">
      <w:pPr>
        <w:wordWrap w:val="0"/>
        <w:autoSpaceDE w:val="0"/>
        <w:autoSpaceDN w:val="0"/>
        <w:adjustRightInd w:val="0"/>
        <w:snapToGrid w:val="0"/>
        <w:spacing w:line="360" w:lineRule="auto"/>
        <w:ind w:firstLine="850" w:firstLineChars="40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日  </w:t>
      </w:r>
    </w:p>
    <w:p w14:paraId="5602E44B">
      <w:pPr>
        <w:autoSpaceDE w:val="0"/>
        <w:autoSpaceDN w:val="0"/>
        <w:adjustRightInd w:val="0"/>
        <w:snapToGrid w:val="0"/>
        <w:spacing w:line="360" w:lineRule="auto"/>
        <w:jc w:val="left"/>
        <w:rPr>
          <w:rFonts w:hint="default" w:ascii="Times New Roman" w:hAnsi="Times New Roman" w:cs="Times New Roman"/>
          <w:b/>
          <w:snapToGrid w:val="0"/>
          <w:color w:val="auto"/>
          <w:kern w:val="0"/>
          <w:highlight w:val="none"/>
        </w:rPr>
      </w:pPr>
      <w:r>
        <w:rPr>
          <w:rFonts w:hint="default" w:ascii="Times New Roman" w:hAnsi="Times New Roman" w:cs="Times New Roman"/>
          <w:b/>
          <w:snapToGrid w:val="0"/>
          <w:color w:val="auto"/>
          <w:kern w:val="0"/>
          <w:sz w:val="24"/>
          <w:highlight w:val="none"/>
        </w:rPr>
        <w:br w:type="page"/>
      </w: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二</w:t>
      </w:r>
      <w:r>
        <w:rPr>
          <w:rFonts w:hint="default" w:ascii="Times New Roman" w:hAnsi="Times New Roman" w:cs="Times New Roman"/>
          <w:b/>
          <w:snapToGrid w:val="0"/>
          <w:color w:val="auto"/>
          <w:kern w:val="0"/>
          <w:highlight w:val="none"/>
        </w:rPr>
        <w:t>：问题的澄清</w:t>
      </w:r>
    </w:p>
    <w:p w14:paraId="45CF86D1">
      <w:pPr>
        <w:autoSpaceDE w:val="0"/>
        <w:autoSpaceDN w:val="0"/>
        <w:adjustRightInd w:val="0"/>
        <w:snapToGrid w:val="0"/>
        <w:spacing w:line="360" w:lineRule="auto"/>
        <w:jc w:val="left"/>
        <w:rPr>
          <w:rFonts w:hint="default" w:ascii="Times New Roman" w:hAnsi="Times New Roman" w:cs="Times New Roman"/>
          <w:b/>
          <w:snapToGrid w:val="0"/>
          <w:color w:val="auto"/>
          <w:kern w:val="0"/>
          <w:sz w:val="10"/>
          <w:szCs w:val="10"/>
          <w:highlight w:val="none"/>
        </w:rPr>
      </w:pPr>
    </w:p>
    <w:p w14:paraId="64CC6999">
      <w:pPr>
        <w:autoSpaceDE w:val="0"/>
        <w:autoSpaceDN w:val="0"/>
        <w:adjustRightInd w:val="0"/>
        <w:snapToGrid w:val="0"/>
        <w:spacing w:line="360" w:lineRule="auto"/>
        <w:jc w:val="center"/>
        <w:rPr>
          <w:rFonts w:hint="default" w:ascii="Times New Roman" w:hAnsi="Times New Roman" w:cs="Times New Roman"/>
          <w:b/>
          <w:snapToGrid w:val="0"/>
          <w:color w:val="auto"/>
          <w:kern w:val="0"/>
          <w:sz w:val="32"/>
          <w:szCs w:val="32"/>
          <w:highlight w:val="none"/>
        </w:rPr>
      </w:pPr>
      <w:r>
        <w:rPr>
          <w:rFonts w:hint="default" w:ascii="Times New Roman" w:hAnsi="Times New Roman" w:cs="Times New Roman"/>
          <w:b/>
          <w:snapToGrid w:val="0"/>
          <w:color w:val="auto"/>
          <w:w w:val="99"/>
          <w:kern w:val="0"/>
          <w:sz w:val="32"/>
          <w:szCs w:val="32"/>
          <w:highlight w:val="none"/>
        </w:rPr>
        <w:t>问题的澄清</w:t>
      </w:r>
    </w:p>
    <w:p w14:paraId="2907FFCB">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rPr>
      </w:pPr>
    </w:p>
    <w:p w14:paraId="7B10BB7A">
      <w:pPr>
        <w:autoSpaceDE w:val="0"/>
        <w:autoSpaceDN w:val="0"/>
        <w:adjustRightInd w:val="0"/>
        <w:snapToGrid w:val="0"/>
        <w:spacing w:line="360" w:lineRule="auto"/>
        <w:ind w:firstLine="3255" w:firstLineChars="1550"/>
        <w:jc w:val="left"/>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编号：</w:t>
      </w:r>
      <w:r>
        <w:rPr>
          <w:rFonts w:hint="default" w:ascii="Times New Roman" w:hAnsi="Times New Roman" w:cs="Times New Roman"/>
          <w:snapToGrid w:val="0"/>
          <w:color w:val="auto"/>
          <w:kern w:val="0"/>
          <w:szCs w:val="21"/>
          <w:highlight w:val="none"/>
          <w:u w:val="single"/>
        </w:rPr>
        <w:t xml:space="preserve">                     </w:t>
      </w:r>
    </w:p>
    <w:p w14:paraId="52631A19">
      <w:pPr>
        <w:autoSpaceDE w:val="0"/>
        <w:autoSpaceDN w:val="0"/>
        <w:adjustRightInd w:val="0"/>
        <w:snapToGrid w:val="0"/>
        <w:spacing w:line="360" w:lineRule="auto"/>
        <w:ind w:firstLine="3150" w:firstLineChars="1500"/>
        <w:rPr>
          <w:rFonts w:hint="default" w:ascii="Times New Roman" w:hAnsi="Times New Roman" w:cs="Times New Roman"/>
          <w:snapToGrid w:val="0"/>
          <w:color w:val="auto"/>
          <w:kern w:val="0"/>
          <w:szCs w:val="21"/>
          <w:highlight w:val="none"/>
        </w:rPr>
      </w:pPr>
    </w:p>
    <w:p w14:paraId="2FC383D8">
      <w:pPr>
        <w:autoSpaceDE w:val="0"/>
        <w:autoSpaceDN w:val="0"/>
        <w:adjustRightInd w:val="0"/>
        <w:snapToGrid w:val="0"/>
        <w:spacing w:line="360" w:lineRule="auto"/>
        <w:ind w:firstLine="3150" w:firstLineChars="1500"/>
        <w:rPr>
          <w:rFonts w:hint="default" w:ascii="Times New Roman" w:hAnsi="Times New Roman" w:cs="Times New Roman"/>
          <w:snapToGrid w:val="0"/>
          <w:color w:val="auto"/>
          <w:kern w:val="0"/>
          <w:szCs w:val="21"/>
          <w:highlight w:val="none"/>
        </w:rPr>
      </w:pPr>
    </w:p>
    <w:p w14:paraId="1761276F">
      <w:pPr>
        <w:tabs>
          <w:tab w:val="left" w:pos="2415"/>
          <w:tab w:val="left" w:pos="3480"/>
          <w:tab w:val="left" w:pos="4200"/>
        </w:tabs>
        <w:autoSpaceDE w:val="0"/>
        <w:autoSpaceDN w:val="0"/>
        <w:adjustRightInd w:val="0"/>
        <w:snapToGrid w:val="0"/>
        <w:spacing w:line="48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（项目名称）</w:t>
      </w:r>
      <w:r>
        <w:rPr>
          <w:rFonts w:hint="default" w:ascii="Times New Roman" w:hAnsi="Times New Roman" w:cs="Times New Roman"/>
          <w:snapToGrid w:val="0"/>
          <w:color w:val="auto"/>
          <w:kern w:val="0"/>
          <w:szCs w:val="21"/>
          <w:highlight w:val="none"/>
          <w:lang w:eastAsia="zh-CN"/>
        </w:rPr>
        <w:t>评审小组</w:t>
      </w:r>
      <w:r>
        <w:rPr>
          <w:rFonts w:hint="default" w:ascii="Times New Roman" w:hAnsi="Times New Roman" w:cs="Times New Roman"/>
          <w:snapToGrid w:val="0"/>
          <w:color w:val="auto"/>
          <w:kern w:val="0"/>
          <w:szCs w:val="21"/>
          <w:highlight w:val="none"/>
        </w:rPr>
        <w:t>：</w:t>
      </w:r>
    </w:p>
    <w:p w14:paraId="00F99B78">
      <w:pPr>
        <w:keepNext w:val="0"/>
        <w:keepLines w:val="0"/>
        <w:pageBreakBefore w:val="0"/>
        <w:widowControl w:val="0"/>
        <w:tabs>
          <w:tab w:val="left" w:pos="2415"/>
          <w:tab w:val="left" w:pos="3480"/>
          <w:tab w:val="left" w:pos="4200"/>
        </w:tabs>
        <w:kinsoku/>
        <w:wordWrap/>
        <w:overflowPunct/>
        <w:topLinePunct w:val="0"/>
        <w:autoSpaceDE w:val="0"/>
        <w:autoSpaceDN w:val="0"/>
        <w:bidi w:val="0"/>
        <w:adjustRightInd w:val="0"/>
        <w:snapToGrid w:val="0"/>
        <w:spacing w:line="480" w:lineRule="auto"/>
        <w:ind w:firstLine="420" w:firstLineChars="200"/>
        <w:jc w:val="left"/>
        <w:textAlignment w:val="auto"/>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问题澄清通知（编号：</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）已收悉，现澄清如下：</w:t>
      </w:r>
    </w:p>
    <w:p w14:paraId="64E2E53E">
      <w:pPr>
        <w:tabs>
          <w:tab w:val="left" w:pos="2000"/>
          <w:tab w:val="left" w:pos="3480"/>
          <w:tab w:val="left" w:pos="4200"/>
        </w:tabs>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45D82D53">
      <w:pPr>
        <w:tabs>
          <w:tab w:val="left" w:pos="2000"/>
          <w:tab w:val="left" w:pos="3480"/>
          <w:tab w:val="left" w:pos="4200"/>
        </w:tabs>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p>
    <w:p w14:paraId="161C0F8F">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1. </w:t>
      </w:r>
    </w:p>
    <w:p w14:paraId="3DF2AEF1">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66154AEB">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58CAC073">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1C5F3107">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41C19786">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209AA484">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2. </w:t>
      </w:r>
    </w:p>
    <w:p w14:paraId="61E84779">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1D7CA99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48491C21">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7157820">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E4AC3A9">
      <w:pPr>
        <w:autoSpaceDE w:val="0"/>
        <w:autoSpaceDN w:val="0"/>
        <w:adjustRightInd w:val="0"/>
        <w:snapToGrid w:val="0"/>
        <w:spacing w:line="360" w:lineRule="auto"/>
        <w:jc w:val="left"/>
        <w:rPr>
          <w:rFonts w:hint="default" w:ascii="Times New Roman" w:hAnsi="Times New Roman" w:cs="Times New Roman"/>
          <w:snapToGrid w:val="0"/>
          <w:color w:val="auto"/>
          <w:kern w:val="0"/>
          <w:sz w:val="22"/>
          <w:szCs w:val="22"/>
          <w:highlight w:val="none"/>
        </w:rPr>
      </w:pPr>
    </w:p>
    <w:p w14:paraId="0B38B3F7">
      <w:pPr>
        <w:autoSpaceDE w:val="0"/>
        <w:autoSpaceDN w:val="0"/>
        <w:adjustRightInd w:val="0"/>
        <w:snapToGrid w:val="0"/>
        <w:spacing w:line="360" w:lineRule="auto"/>
        <w:jc w:val="lef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p>
    <w:p w14:paraId="36A260CA">
      <w:pPr>
        <w:autoSpaceDE w:val="0"/>
        <w:autoSpaceDN w:val="0"/>
        <w:adjustRightInd w:val="0"/>
        <w:snapToGrid w:val="0"/>
        <w:spacing w:line="360" w:lineRule="auto"/>
        <w:jc w:val="left"/>
        <w:rPr>
          <w:rFonts w:hint="default" w:ascii="Times New Roman" w:hAnsi="Times New Roman" w:cs="Times New Roman"/>
          <w:snapToGrid w:val="0"/>
          <w:color w:val="auto"/>
          <w:kern w:val="0"/>
          <w:sz w:val="18"/>
          <w:szCs w:val="18"/>
          <w:highlight w:val="none"/>
        </w:rPr>
      </w:pPr>
    </w:p>
    <w:p w14:paraId="1D46D72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71B34FB2">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4D75A09A">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0BD8A8AC">
      <w:pPr>
        <w:autoSpaceDE w:val="0"/>
        <w:autoSpaceDN w:val="0"/>
        <w:adjustRightInd w:val="0"/>
        <w:snapToGrid w:val="0"/>
        <w:spacing w:line="360" w:lineRule="auto"/>
        <w:jc w:val="left"/>
        <w:rPr>
          <w:rFonts w:hint="default" w:ascii="Times New Roman" w:hAnsi="Times New Roman" w:cs="Times New Roman"/>
          <w:snapToGrid w:val="0"/>
          <w:color w:val="auto"/>
          <w:kern w:val="0"/>
          <w:sz w:val="20"/>
          <w:szCs w:val="20"/>
          <w:highlight w:val="none"/>
        </w:rPr>
      </w:pPr>
    </w:p>
    <w:p w14:paraId="5FCAEBB8">
      <w:pPr>
        <w:tabs>
          <w:tab w:val="left" w:pos="7035"/>
        </w:tabs>
        <w:autoSpaceDE w:val="0"/>
        <w:autoSpaceDN w:val="0"/>
        <w:adjustRightInd w:val="0"/>
        <w:snapToGrid w:val="0"/>
        <w:spacing w:line="480" w:lineRule="auto"/>
        <w:ind w:firstLine="2551" w:firstLineChars="121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eastAsia="zh-CN"/>
        </w:rPr>
        <w:t>申请人</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0F0BC251">
      <w:pPr>
        <w:tabs>
          <w:tab w:val="left" w:pos="6620"/>
          <w:tab w:val="left" w:pos="7040"/>
        </w:tabs>
        <w:autoSpaceDE w:val="0"/>
        <w:autoSpaceDN w:val="0"/>
        <w:adjustRightInd w:val="0"/>
        <w:snapToGrid w:val="0"/>
        <w:spacing w:line="480" w:lineRule="auto"/>
        <w:ind w:firstLine="2551" w:firstLineChars="1215"/>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（签名或盖章）</w:t>
      </w:r>
    </w:p>
    <w:p w14:paraId="1A468B8C">
      <w:pPr>
        <w:autoSpaceDE w:val="0"/>
        <w:autoSpaceDN w:val="0"/>
        <w:adjustRightInd w:val="0"/>
        <w:snapToGrid w:val="0"/>
        <w:spacing w:line="360" w:lineRule="auto"/>
        <w:jc w:val="right"/>
        <w:rPr>
          <w:rFonts w:hint="default" w:ascii="Times New Roman" w:hAnsi="Times New Roman" w:cs="Times New Roman"/>
          <w:snapToGrid w:val="0"/>
          <w:color w:val="auto"/>
          <w:kern w:val="0"/>
          <w:sz w:val="20"/>
          <w:szCs w:val="20"/>
          <w:highlight w:val="none"/>
        </w:rPr>
      </w:pPr>
    </w:p>
    <w:p w14:paraId="3CADE73A">
      <w:pPr>
        <w:wordWrap w:val="0"/>
        <w:autoSpaceDE w:val="0"/>
        <w:autoSpaceDN w:val="0"/>
        <w:adjustRightInd w:val="0"/>
        <w:snapToGrid w:val="0"/>
        <w:spacing w:line="360" w:lineRule="auto"/>
        <w:ind w:firstLine="315" w:firstLineChars="150"/>
        <w:jc w:val="righ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年</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月</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日 </w:t>
      </w:r>
    </w:p>
    <w:p w14:paraId="0754FEEF">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31B5A125">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601602FE">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7A0D889E">
      <w:pPr>
        <w:autoSpaceDE w:val="0"/>
        <w:autoSpaceDN w:val="0"/>
        <w:adjustRightInd w:val="0"/>
        <w:snapToGrid w:val="0"/>
        <w:spacing w:line="360" w:lineRule="auto"/>
        <w:jc w:val="left"/>
        <w:rPr>
          <w:rFonts w:hint="default" w:ascii="Times New Roman" w:hAnsi="Times New Roman" w:cs="Times New Roman"/>
          <w:b/>
          <w:snapToGrid w:val="0"/>
          <w:color w:val="auto"/>
          <w:kern w:val="0"/>
          <w:sz w:val="24"/>
          <w:highlight w:val="none"/>
        </w:rPr>
      </w:pPr>
    </w:p>
    <w:p w14:paraId="327E15B0">
      <w:pPr>
        <w:autoSpaceDE w:val="0"/>
        <w:autoSpaceDN w:val="0"/>
        <w:adjustRightInd w:val="0"/>
        <w:snapToGrid w:val="0"/>
        <w:spacing w:line="360" w:lineRule="auto"/>
        <w:jc w:val="left"/>
        <w:rPr>
          <w:rFonts w:hint="default" w:ascii="Times New Roman" w:hAnsi="Times New Roman" w:eastAsia="宋体" w:cs="Times New Roman"/>
          <w:snapToGrid w:val="0"/>
          <w:color w:val="auto"/>
          <w:kern w:val="0"/>
          <w:sz w:val="20"/>
          <w:szCs w:val="20"/>
          <w:highlight w:val="none"/>
          <w:lang w:eastAsia="zh-CN"/>
        </w:rPr>
      </w:pPr>
      <w:r>
        <w:rPr>
          <w:rFonts w:hint="default" w:ascii="Times New Roman" w:hAnsi="Times New Roman" w:cs="Times New Roman"/>
          <w:b/>
          <w:snapToGrid w:val="0"/>
          <w:color w:val="auto"/>
          <w:kern w:val="0"/>
          <w:highlight w:val="none"/>
        </w:rPr>
        <w:t>附表</w:t>
      </w:r>
      <w:r>
        <w:rPr>
          <w:rFonts w:hint="default" w:ascii="Times New Roman" w:hAnsi="Times New Roman" w:cs="Times New Roman"/>
          <w:b/>
          <w:snapToGrid w:val="0"/>
          <w:color w:val="auto"/>
          <w:kern w:val="0"/>
          <w:highlight w:val="none"/>
          <w:lang w:val="en-US" w:eastAsia="zh-CN"/>
        </w:rPr>
        <w:t>三</w:t>
      </w:r>
      <w:r>
        <w:rPr>
          <w:rFonts w:hint="default" w:ascii="Times New Roman" w:hAnsi="Times New Roman" w:cs="Times New Roman"/>
          <w:b/>
          <w:snapToGrid w:val="0"/>
          <w:color w:val="auto"/>
          <w:kern w:val="0"/>
          <w:highlight w:val="none"/>
        </w:rPr>
        <w:t>：</w:t>
      </w:r>
      <w:r>
        <w:rPr>
          <w:rFonts w:hint="default" w:ascii="Times New Roman" w:hAnsi="Times New Roman" w:cs="Times New Roman"/>
          <w:b/>
          <w:snapToGrid w:val="0"/>
          <w:color w:val="auto"/>
          <w:kern w:val="0"/>
          <w:highlight w:val="none"/>
          <w:lang w:eastAsia="zh-CN"/>
        </w:rPr>
        <w:t>成交通知书</w:t>
      </w:r>
    </w:p>
    <w:p w14:paraId="0E497A40">
      <w:pPr>
        <w:autoSpaceDE w:val="0"/>
        <w:autoSpaceDN w:val="0"/>
        <w:adjustRightInd w:val="0"/>
        <w:spacing w:line="360" w:lineRule="auto"/>
        <w:jc w:val="left"/>
        <w:rPr>
          <w:rFonts w:hint="default" w:ascii="Times New Roman" w:hAnsi="Times New Roman" w:cs="Times New Roman"/>
          <w:snapToGrid w:val="0"/>
          <w:color w:val="auto"/>
          <w:kern w:val="0"/>
          <w:sz w:val="20"/>
          <w:szCs w:val="20"/>
          <w:highlight w:val="none"/>
        </w:rPr>
      </w:pPr>
    </w:p>
    <w:p w14:paraId="4203B18B">
      <w:pPr>
        <w:autoSpaceDE w:val="0"/>
        <w:autoSpaceDN w:val="0"/>
        <w:adjustRightInd w:val="0"/>
        <w:spacing w:line="360" w:lineRule="auto"/>
        <w:jc w:val="left"/>
        <w:rPr>
          <w:rFonts w:hint="default" w:ascii="Times New Roman" w:hAnsi="Times New Roman" w:cs="Times New Roman"/>
          <w:snapToGrid w:val="0"/>
          <w:color w:val="auto"/>
          <w:kern w:val="0"/>
          <w:sz w:val="20"/>
          <w:szCs w:val="20"/>
          <w:highlight w:val="none"/>
        </w:rPr>
      </w:pPr>
    </w:p>
    <w:p w14:paraId="3D02223F">
      <w:pPr>
        <w:autoSpaceDE w:val="0"/>
        <w:autoSpaceDN w:val="0"/>
        <w:adjustRightInd w:val="0"/>
        <w:spacing w:line="360" w:lineRule="auto"/>
        <w:jc w:val="left"/>
        <w:rPr>
          <w:rFonts w:hint="default" w:ascii="Times New Roman" w:hAnsi="Times New Roman" w:cs="Times New Roman"/>
          <w:snapToGrid w:val="0"/>
          <w:color w:val="auto"/>
          <w:kern w:val="0"/>
          <w:sz w:val="20"/>
          <w:szCs w:val="20"/>
          <w:highlight w:val="none"/>
        </w:rPr>
      </w:pPr>
    </w:p>
    <w:p w14:paraId="44A4D7B6">
      <w:pPr>
        <w:autoSpaceDE w:val="0"/>
        <w:autoSpaceDN w:val="0"/>
        <w:adjustRightInd w:val="0"/>
        <w:snapToGrid w:val="0"/>
        <w:spacing w:line="360" w:lineRule="auto"/>
        <w:jc w:val="center"/>
        <w:rPr>
          <w:rFonts w:hint="default" w:ascii="Times New Roman" w:hAnsi="Times New Roman" w:eastAsia="宋体" w:cs="Times New Roman"/>
          <w:b/>
          <w:snapToGrid w:val="0"/>
          <w:color w:val="auto"/>
          <w:w w:val="99"/>
          <w:kern w:val="0"/>
          <w:sz w:val="32"/>
          <w:szCs w:val="32"/>
          <w:highlight w:val="none"/>
          <w:lang w:eastAsia="zh-CN"/>
        </w:rPr>
      </w:pPr>
      <w:r>
        <w:rPr>
          <w:rFonts w:hint="default" w:ascii="Times New Roman" w:hAnsi="Times New Roman" w:cs="Times New Roman"/>
          <w:b/>
          <w:snapToGrid w:val="0"/>
          <w:color w:val="auto"/>
          <w:w w:val="99"/>
          <w:kern w:val="0"/>
          <w:sz w:val="32"/>
          <w:szCs w:val="32"/>
          <w:highlight w:val="none"/>
        </w:rPr>
        <w:t>重庆市建设工程</w:t>
      </w:r>
      <w:r>
        <w:rPr>
          <w:rFonts w:hint="default" w:ascii="Times New Roman" w:hAnsi="Times New Roman" w:cs="Times New Roman"/>
          <w:b/>
          <w:snapToGrid w:val="0"/>
          <w:color w:val="auto"/>
          <w:w w:val="99"/>
          <w:kern w:val="0"/>
          <w:sz w:val="32"/>
          <w:szCs w:val="32"/>
          <w:highlight w:val="none"/>
          <w:lang w:eastAsia="zh-CN"/>
        </w:rPr>
        <w:t>成交通知书</w:t>
      </w:r>
    </w:p>
    <w:p w14:paraId="61A2B63D">
      <w:pPr>
        <w:spacing w:line="360" w:lineRule="auto"/>
        <w:rPr>
          <w:rFonts w:hint="default" w:ascii="Times New Roman" w:hAnsi="Times New Roman" w:cs="Times New Roman"/>
          <w:bCs/>
          <w:color w:val="auto"/>
          <w:kern w:val="0"/>
          <w:szCs w:val="21"/>
          <w:highlight w:val="none"/>
          <w:u w:val="single"/>
        </w:rPr>
      </w:pP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val="en-US" w:eastAsia="zh-CN"/>
        </w:rPr>
        <w:t>成交人</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bCs/>
          <w:color w:val="auto"/>
          <w:kern w:val="0"/>
          <w:szCs w:val="21"/>
          <w:highlight w:val="none"/>
        </w:rPr>
        <w:t>：</w:t>
      </w:r>
    </w:p>
    <w:p w14:paraId="2C305545">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我单位拟建的 </w:t>
      </w:r>
      <w:r>
        <w:rPr>
          <w:rFonts w:hint="default" w:ascii="Times New Roman" w:hAnsi="Times New Roman" w:cs="Times New Roman"/>
          <w:bCs/>
          <w:color w:val="auto"/>
          <w:kern w:val="0"/>
          <w:szCs w:val="21"/>
          <w:highlight w:val="none"/>
          <w:u w:val="single"/>
        </w:rPr>
        <w:t xml:space="preserve">     （项目名称）     </w:t>
      </w:r>
      <w:r>
        <w:rPr>
          <w:rFonts w:hint="default" w:ascii="Times New Roman" w:hAnsi="Times New Roman" w:cs="Times New Roman"/>
          <w:color w:val="auto"/>
          <w:kern w:val="0"/>
          <w:szCs w:val="21"/>
          <w:highlight w:val="none"/>
        </w:rPr>
        <w:t>于</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日</w:t>
      </w:r>
      <w:r>
        <w:rPr>
          <w:rFonts w:hint="default" w:ascii="Times New Roman" w:hAnsi="Times New Roman" w:cs="Times New Roman"/>
          <w:color w:val="auto"/>
          <w:kern w:val="0"/>
          <w:szCs w:val="21"/>
          <w:highlight w:val="none"/>
          <w:lang w:val="en-US" w:eastAsia="zh-CN"/>
        </w:rPr>
        <w:t>进行询比</w:t>
      </w:r>
      <w:r>
        <w:rPr>
          <w:rFonts w:hint="default" w:ascii="Times New Roman" w:hAnsi="Times New Roman" w:cs="Times New Roman"/>
          <w:color w:val="auto"/>
          <w:kern w:val="0"/>
          <w:szCs w:val="21"/>
          <w:highlight w:val="none"/>
        </w:rPr>
        <w:t>，经</w:t>
      </w:r>
      <w:r>
        <w:rPr>
          <w:rFonts w:hint="default" w:ascii="Times New Roman" w:hAnsi="Times New Roman" w:cs="Times New Roman"/>
          <w:color w:val="auto"/>
          <w:kern w:val="0"/>
          <w:szCs w:val="21"/>
          <w:highlight w:val="none"/>
          <w:lang w:eastAsia="zh-CN"/>
        </w:rPr>
        <w:t>评审小组</w:t>
      </w:r>
      <w:r>
        <w:rPr>
          <w:rFonts w:hint="default" w:ascii="Times New Roman" w:hAnsi="Times New Roman" w:cs="Times New Roman"/>
          <w:color w:val="auto"/>
          <w:kern w:val="0"/>
          <w:szCs w:val="21"/>
          <w:highlight w:val="none"/>
        </w:rPr>
        <w:t>评定，确定你单位为</w:t>
      </w:r>
      <w:r>
        <w:rPr>
          <w:rFonts w:hint="default" w:ascii="Times New Roman" w:hAnsi="Times New Roman" w:cs="Times New Roman"/>
          <w:color w:val="auto"/>
          <w:kern w:val="0"/>
          <w:szCs w:val="21"/>
          <w:highlight w:val="none"/>
          <w:lang w:val="en-US" w:eastAsia="zh-CN"/>
        </w:rPr>
        <w:t>本项目</w:t>
      </w:r>
      <w:r>
        <w:rPr>
          <w:rFonts w:hint="default" w:ascii="Times New Roman" w:hAnsi="Times New Roman" w:cs="Times New Roman"/>
          <w:color w:val="auto"/>
          <w:kern w:val="0"/>
          <w:szCs w:val="21"/>
          <w:highlight w:val="none"/>
          <w:lang w:eastAsia="zh-CN"/>
        </w:rPr>
        <w:t>成交人</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额为（大写）</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（其中含安全文明施工费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工程范围：</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，工程规模为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，工期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u w:val="single"/>
        </w:rPr>
        <w:t>日历天</w:t>
      </w:r>
      <w:r>
        <w:rPr>
          <w:rFonts w:hint="default" w:ascii="Times New Roman" w:hAnsi="Times New Roman" w:cs="Times New Roman"/>
          <w:color w:val="auto"/>
          <w:kern w:val="0"/>
          <w:szCs w:val="21"/>
          <w:highlight w:val="none"/>
        </w:rPr>
        <w:t>，工程质量达到国家施工验收规范标准。 项目技术负责人由</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担任。</w:t>
      </w:r>
    </w:p>
    <w:p w14:paraId="6612B0D1">
      <w:pPr>
        <w:spacing w:line="360" w:lineRule="auto"/>
        <w:ind w:firstLine="420" w:firstLineChars="20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你单位收到</w:t>
      </w:r>
      <w:r>
        <w:rPr>
          <w:rFonts w:hint="default" w:ascii="Times New Roman" w:hAnsi="Times New Roman" w:cs="Times New Roman"/>
          <w:color w:val="auto"/>
          <w:kern w:val="0"/>
          <w:szCs w:val="21"/>
          <w:highlight w:val="none"/>
          <w:lang w:eastAsia="zh-CN"/>
        </w:rPr>
        <w:t>成交通知书</w:t>
      </w:r>
      <w:r>
        <w:rPr>
          <w:rFonts w:hint="default" w:ascii="Times New Roman" w:hAnsi="Times New Roman" w:cs="Times New Roman"/>
          <w:color w:val="auto"/>
          <w:kern w:val="0"/>
          <w:szCs w:val="21"/>
          <w:highlight w:val="none"/>
        </w:rPr>
        <w:t xml:space="preserve">后，在 </w:t>
      </w:r>
      <w:r>
        <w:rPr>
          <w:rFonts w:hint="default" w:ascii="Times New Roman" w:hAnsi="Times New Roman" w:cs="Times New Roman"/>
          <w:bCs/>
          <w:color w:val="auto"/>
          <w:kern w:val="0"/>
          <w:szCs w:val="21"/>
          <w:highlight w:val="none"/>
          <w:u w:val="single"/>
        </w:rPr>
        <w:t xml:space="preserve">          </w:t>
      </w:r>
      <w:r>
        <w:rPr>
          <w:rFonts w:hint="default" w:ascii="Times New Roman" w:hAnsi="Times New Roman" w:cs="Times New Roman"/>
          <w:color w:val="auto"/>
          <w:kern w:val="0"/>
          <w:szCs w:val="21"/>
          <w:highlight w:val="none"/>
        </w:rPr>
        <w:t>日内到我单位签订承发包合同。在此之前按</w:t>
      </w:r>
      <w:r>
        <w:rPr>
          <w:rFonts w:hint="default" w:ascii="Times New Roman" w:hAnsi="Times New Roman" w:cs="Times New Roman"/>
          <w:color w:val="auto"/>
          <w:kern w:val="0"/>
          <w:szCs w:val="21"/>
          <w:highlight w:val="none"/>
          <w:lang w:eastAsia="zh-CN"/>
        </w:rPr>
        <w:t>询比采购文件</w:t>
      </w:r>
      <w:r>
        <w:rPr>
          <w:rFonts w:hint="default" w:ascii="Times New Roman" w:hAnsi="Times New Roman" w:cs="Times New Roman"/>
          <w:color w:val="auto"/>
          <w:kern w:val="0"/>
          <w:szCs w:val="21"/>
          <w:highlight w:val="none"/>
        </w:rPr>
        <w:t>第二章“</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须知”第7.3款规定向我方提交履约担保。</w:t>
      </w:r>
    </w:p>
    <w:p w14:paraId="5FBAA060">
      <w:pPr>
        <w:spacing w:line="360" w:lineRule="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    特此通知。</w:t>
      </w:r>
    </w:p>
    <w:p w14:paraId="124AB0A3">
      <w:pPr>
        <w:spacing w:line="480" w:lineRule="auto"/>
        <w:rPr>
          <w:rFonts w:hint="default" w:ascii="Times New Roman" w:hAnsi="Times New Roman" w:cs="Times New Roman"/>
          <w:color w:val="auto"/>
          <w:kern w:val="0"/>
          <w:sz w:val="24"/>
          <w:highlight w:val="none"/>
        </w:rPr>
      </w:pPr>
    </w:p>
    <w:p w14:paraId="61714E1D">
      <w:pPr>
        <w:spacing w:line="480" w:lineRule="auto"/>
        <w:rPr>
          <w:rFonts w:hint="default" w:ascii="Times New Roman" w:hAnsi="Times New Roman" w:cs="Times New Roman"/>
          <w:color w:val="auto"/>
          <w:kern w:val="0"/>
          <w:sz w:val="24"/>
          <w:highlight w:val="none"/>
        </w:rPr>
      </w:pPr>
    </w:p>
    <w:p w14:paraId="32C09F2C">
      <w:pPr>
        <w:spacing w:line="480" w:lineRule="auto"/>
        <w:rPr>
          <w:rFonts w:hint="default" w:ascii="Times New Roman" w:hAnsi="Times New Roman" w:cs="Times New Roman"/>
          <w:color w:val="auto"/>
          <w:kern w:val="0"/>
          <w:sz w:val="24"/>
          <w:highlight w:val="none"/>
        </w:rPr>
      </w:pPr>
    </w:p>
    <w:p w14:paraId="47320CE4">
      <w:pPr>
        <w:spacing w:line="480" w:lineRule="auto"/>
        <w:ind w:left="0" w:leftChars="0" w:firstLine="3578" w:firstLineChars="1491"/>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采购人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w:t>
      </w:r>
      <w:r>
        <w:rPr>
          <w:rFonts w:hint="default" w:ascii="Times New Roman" w:hAnsi="Times New Roman" w:cs="Times New Roman"/>
          <w:snapToGrid w:val="0"/>
          <w:color w:val="auto"/>
          <w:kern w:val="0"/>
          <w:sz w:val="24"/>
          <w:szCs w:val="24"/>
          <w:highlight w:val="none"/>
        </w:rPr>
        <w:t>盖单位公章</w:t>
      </w:r>
      <w:r>
        <w:rPr>
          <w:rFonts w:hint="default" w:ascii="Times New Roman" w:hAnsi="Times New Roman" w:cs="Times New Roman"/>
          <w:color w:val="auto"/>
          <w:kern w:val="0"/>
          <w:sz w:val="24"/>
          <w:szCs w:val="24"/>
          <w:highlight w:val="none"/>
        </w:rPr>
        <w:t>）</w:t>
      </w:r>
    </w:p>
    <w:p w14:paraId="52659E57">
      <w:pPr>
        <w:spacing w:line="480" w:lineRule="auto"/>
        <w:ind w:left="0" w:leftChars="0" w:firstLine="3578" w:firstLineChars="1491"/>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法定代表人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r>
        <w:rPr>
          <w:rFonts w:hint="default" w:ascii="Times New Roman" w:hAnsi="Times New Roman" w:cs="Times New Roman"/>
          <w:color w:val="auto"/>
          <w:kern w:val="0"/>
          <w:sz w:val="24"/>
          <w:szCs w:val="24"/>
          <w:highlight w:val="none"/>
        </w:rPr>
        <w:t>（签名或盖章）</w:t>
      </w:r>
    </w:p>
    <w:p w14:paraId="0331A67C">
      <w:pPr>
        <w:spacing w:line="480" w:lineRule="auto"/>
        <w:ind w:left="0" w:leftChars="0" w:firstLine="3578" w:firstLineChars="1491"/>
        <w:jc w:val="left"/>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rPr>
        <w:t>联系人</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p>
    <w:p w14:paraId="1F094DC2">
      <w:pPr>
        <w:spacing w:line="480" w:lineRule="auto"/>
        <w:ind w:left="0" w:leftChars="0" w:firstLine="3578" w:firstLineChars="1491"/>
        <w:jc w:val="left"/>
        <w:rPr>
          <w:rFonts w:hint="default" w:ascii="Times New Roman" w:hAnsi="Times New Roman" w:cs="Times New Roman"/>
          <w:color w:val="auto"/>
          <w:kern w:val="0"/>
          <w:sz w:val="24"/>
          <w:szCs w:val="24"/>
          <w:highlight w:val="none"/>
          <w:u w:val="single"/>
        </w:rPr>
      </w:pPr>
      <w:r>
        <w:rPr>
          <w:rFonts w:hint="default" w:ascii="Times New Roman" w:hAnsi="Times New Roman" w:cs="Times New Roman"/>
          <w:color w:val="auto"/>
          <w:kern w:val="0"/>
          <w:sz w:val="24"/>
          <w:szCs w:val="24"/>
          <w:highlight w:val="none"/>
        </w:rPr>
        <w:t>联系电话</w:t>
      </w:r>
      <w:r>
        <w:rPr>
          <w:rFonts w:hint="default" w:ascii="Times New Roman" w:hAnsi="Times New Roman" w:cs="Times New Roman"/>
          <w:snapToGrid w:val="0"/>
          <w:color w:val="auto"/>
          <w:kern w:val="0"/>
          <w:sz w:val="24"/>
          <w:szCs w:val="24"/>
          <w:highlight w:val="none"/>
        </w:rPr>
        <w:t>：</w:t>
      </w:r>
      <w:r>
        <w:rPr>
          <w:rFonts w:hint="default" w:ascii="Times New Roman" w:hAnsi="Times New Roman" w:cs="Times New Roman"/>
          <w:color w:val="auto"/>
          <w:kern w:val="0"/>
          <w:sz w:val="24"/>
          <w:szCs w:val="24"/>
          <w:highlight w:val="none"/>
          <w:u w:val="single"/>
        </w:rPr>
        <w:t xml:space="preserve">                        </w:t>
      </w:r>
    </w:p>
    <w:p w14:paraId="77D577BC">
      <w:pPr>
        <w:spacing w:line="480" w:lineRule="auto"/>
        <w:ind w:left="0" w:leftChars="0" w:firstLine="3578" w:firstLineChars="1491"/>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签发日期</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年</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月</w:t>
      </w:r>
      <w:r>
        <w:rPr>
          <w:rFonts w:hint="default"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日</w:t>
      </w:r>
    </w:p>
    <w:p w14:paraId="4E2244CE">
      <w:pPr>
        <w:pStyle w:val="2"/>
        <w:spacing w:line="360" w:lineRule="auto"/>
        <w:ind w:firstLine="482" w:firstLineChars="200"/>
        <w:jc w:val="center"/>
        <w:rPr>
          <w:rFonts w:hint="default" w:ascii="Times New Roman" w:hAnsi="Times New Roman" w:cs="Times New Roman"/>
          <w:color w:val="auto"/>
          <w:highlight w:val="none"/>
        </w:rPr>
      </w:pPr>
      <w:r>
        <w:rPr>
          <w:rFonts w:hint="default" w:ascii="Times New Roman" w:hAnsi="Times New Roman" w:cs="Times New Roman"/>
          <w:color w:val="auto"/>
          <w:kern w:val="0"/>
          <w:sz w:val="24"/>
          <w:highlight w:val="none"/>
        </w:rPr>
        <w:br w:type="page"/>
      </w:r>
      <w:bookmarkStart w:id="663" w:name="_Toc509218774"/>
      <w:bookmarkStart w:id="664" w:name="_Toc18981"/>
      <w:bookmarkStart w:id="665" w:name="_Toc6128"/>
      <w:bookmarkStart w:id="666" w:name="_Toc57905895"/>
      <w:bookmarkStart w:id="667" w:name="_Toc20466"/>
      <w:bookmarkStart w:id="668" w:name="_Toc15760"/>
      <w:r>
        <w:rPr>
          <w:rFonts w:hint="default" w:ascii="Times New Roman" w:hAnsi="Times New Roman" w:cs="Times New Roman"/>
          <w:color w:val="auto"/>
          <w:highlight w:val="none"/>
        </w:rPr>
        <w:t>第三章  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w:t>
      </w:r>
      <w:r>
        <w:rPr>
          <w:rFonts w:hint="default" w:ascii="Times New Roman" w:hAnsi="Times New Roman" w:cs="Times New Roman"/>
          <w:color w:val="auto"/>
          <w:highlight w:val="none"/>
          <w:lang w:val="en-US" w:eastAsia="zh-CN"/>
        </w:rPr>
        <w:t>最低价法</w:t>
      </w:r>
      <w:r>
        <w:rPr>
          <w:rFonts w:hint="default" w:ascii="Times New Roman" w:hAnsi="Times New Roman" w:cs="Times New Roman"/>
          <w:color w:val="auto"/>
          <w:highlight w:val="none"/>
        </w:rPr>
        <w:t>）</w:t>
      </w:r>
      <w:bookmarkEnd w:id="663"/>
      <w:bookmarkEnd w:id="664"/>
      <w:bookmarkEnd w:id="665"/>
      <w:bookmarkEnd w:id="666"/>
      <w:bookmarkStart w:id="669" w:name="_Toc277082617"/>
      <w:bookmarkStart w:id="670" w:name="_Toc287620750"/>
      <w:bookmarkStart w:id="671" w:name="_Toc430530499"/>
      <w:bookmarkStart w:id="672" w:name="_Toc224103383"/>
      <w:bookmarkStart w:id="673" w:name="_Toc287607811"/>
    </w:p>
    <w:p w14:paraId="54DEA8D8">
      <w:pPr>
        <w:pStyle w:val="3"/>
        <w:spacing w:before="100" w:after="100" w:line="360" w:lineRule="auto"/>
        <w:rPr>
          <w:rFonts w:hint="default" w:ascii="Times New Roman" w:hAnsi="Times New Roman" w:cs="Times New Roman"/>
          <w:color w:val="auto"/>
          <w:highlight w:val="none"/>
        </w:rPr>
      </w:pPr>
      <w:bookmarkStart w:id="674" w:name="_Toc14663"/>
      <w:bookmarkStart w:id="675" w:name="_Toc11628"/>
      <w:bookmarkStart w:id="676" w:name="_Toc509218775"/>
      <w:bookmarkStart w:id="677" w:name="_Toc57905896"/>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bookmarkEnd w:id="674"/>
      <w:bookmarkEnd w:id="675"/>
      <w:bookmarkEnd w:id="676"/>
      <w:bookmarkEnd w:id="677"/>
    </w:p>
    <w:p w14:paraId="41C05CCC">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办法中的评审内容必须和</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须知中的对应内容一致，若</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须知中未作要求的内容，不得列入</w:t>
      </w: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办法作为评定依据。</w:t>
      </w:r>
    </w:p>
    <w:bookmarkEnd w:id="669"/>
    <w:bookmarkEnd w:id="670"/>
    <w:bookmarkEnd w:id="671"/>
    <w:bookmarkEnd w:id="672"/>
    <w:bookmarkEnd w:id="673"/>
    <w:tbl>
      <w:tblPr>
        <w:tblStyle w:val="47"/>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568"/>
        <w:gridCol w:w="1991"/>
        <w:gridCol w:w="5493"/>
      </w:tblGrid>
      <w:tr w14:paraId="6111E6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482AFAC6">
            <w:pPr>
              <w:spacing w:line="400" w:lineRule="exact"/>
              <w:jc w:val="center"/>
              <w:rPr>
                <w:rFonts w:hint="default" w:ascii="Times New Roman" w:hAnsi="Times New Roman" w:cs="Times New Roman"/>
                <w:b/>
                <w:color w:val="auto"/>
                <w:kern w:val="0"/>
                <w:highlight w:val="none"/>
              </w:rPr>
            </w:pPr>
            <w:bookmarkStart w:id="678" w:name="_Toc509218776"/>
            <w:r>
              <w:rPr>
                <w:rFonts w:hint="default" w:ascii="Times New Roman" w:hAnsi="Times New Roman" w:cs="Times New Roman"/>
                <w:b/>
                <w:color w:val="auto"/>
                <w:kern w:val="0"/>
                <w:highlight w:val="none"/>
              </w:rPr>
              <w:t>条款号</w:t>
            </w:r>
          </w:p>
        </w:tc>
        <w:tc>
          <w:tcPr>
            <w:tcW w:w="2559" w:type="dxa"/>
            <w:gridSpan w:val="2"/>
            <w:vAlign w:val="center"/>
          </w:tcPr>
          <w:p w14:paraId="63663242">
            <w:pPr>
              <w:spacing w:line="400" w:lineRule="exact"/>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评审因素</w:t>
            </w:r>
          </w:p>
        </w:tc>
        <w:tc>
          <w:tcPr>
            <w:tcW w:w="5493" w:type="dxa"/>
            <w:vAlign w:val="center"/>
          </w:tcPr>
          <w:p w14:paraId="4ABEB355">
            <w:pPr>
              <w:spacing w:line="400" w:lineRule="exact"/>
              <w:jc w:val="center"/>
              <w:rPr>
                <w:rFonts w:hint="default" w:ascii="Times New Roman" w:hAnsi="Times New Roman" w:cs="Times New Roman"/>
                <w:b/>
                <w:color w:val="auto"/>
                <w:kern w:val="0"/>
                <w:highlight w:val="none"/>
              </w:rPr>
            </w:pPr>
            <w:r>
              <w:rPr>
                <w:rFonts w:hint="default" w:ascii="Times New Roman" w:hAnsi="Times New Roman" w:cs="Times New Roman"/>
                <w:b/>
                <w:color w:val="auto"/>
                <w:kern w:val="0"/>
                <w:highlight w:val="none"/>
              </w:rPr>
              <w:t>评审标准</w:t>
            </w:r>
          </w:p>
        </w:tc>
      </w:tr>
      <w:tr w14:paraId="112182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14:paraId="0CD7A45E">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2559" w:type="dxa"/>
            <w:gridSpan w:val="2"/>
            <w:vAlign w:val="center"/>
          </w:tcPr>
          <w:p w14:paraId="3EAAC703">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评审</w:t>
            </w:r>
            <w:r>
              <w:rPr>
                <w:rFonts w:hint="default" w:ascii="Times New Roman" w:hAnsi="Times New Roman" w:cs="Times New Roman"/>
                <w:color w:val="auto"/>
                <w:kern w:val="0"/>
                <w:highlight w:val="none"/>
              </w:rPr>
              <w:t>办法</w:t>
            </w:r>
          </w:p>
        </w:tc>
        <w:tc>
          <w:tcPr>
            <w:tcW w:w="5493" w:type="dxa"/>
            <w:vAlign w:val="center"/>
          </w:tcPr>
          <w:p w14:paraId="34A4CA6E">
            <w:pPr>
              <w:spacing w:line="400" w:lineRule="exact"/>
              <w:ind w:firstLine="436"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000000"/>
                <w:spacing w:val="4"/>
              </w:rPr>
              <w:t>本次评标采用经评审的最低投标价法，评标委员会</w:t>
            </w:r>
            <w:r>
              <w:rPr>
                <w:rFonts w:hint="default" w:ascii="Times New Roman" w:hAnsi="Times New Roman" w:cs="Times New Roman"/>
                <w:color w:val="000000"/>
                <w:spacing w:val="4"/>
                <w:lang w:eastAsia="zh-CN"/>
              </w:rPr>
              <w:t>先进行资格审查</w:t>
            </w:r>
            <w:r>
              <w:rPr>
                <w:rFonts w:hint="default" w:ascii="Times New Roman" w:hAnsi="Times New Roman" w:cs="Times New Roman"/>
                <w:color w:val="auto"/>
                <w:spacing w:val="4"/>
              </w:rPr>
              <w:t>，</w:t>
            </w:r>
            <w:r>
              <w:rPr>
                <w:rFonts w:hint="default" w:ascii="Times New Roman" w:hAnsi="Times New Roman" w:cs="Times New Roman"/>
                <w:color w:val="auto"/>
                <w:spacing w:val="4"/>
                <w:lang w:eastAsia="zh-CN"/>
              </w:rPr>
              <w:t>资格</w:t>
            </w:r>
            <w:r>
              <w:rPr>
                <w:rFonts w:hint="default" w:ascii="Times New Roman" w:hAnsi="Times New Roman" w:cs="Times New Roman"/>
                <w:color w:val="auto"/>
                <w:spacing w:val="4"/>
              </w:rPr>
              <w:t>审查合格的投标人中按报价由低到高推荐中标候选人。若出现投标人投标报价相同的，</w:t>
            </w:r>
            <w:r>
              <w:rPr>
                <w:rFonts w:hint="default" w:ascii="Times New Roman" w:hAnsi="Times New Roman" w:cs="Times New Roman"/>
                <w:color w:val="auto"/>
                <w:spacing w:val="4"/>
                <w:lang w:eastAsia="zh-CN"/>
              </w:rPr>
              <w:t>按</w:t>
            </w:r>
            <w:r>
              <w:rPr>
                <w:rFonts w:hint="default" w:ascii="Times New Roman" w:hAnsi="Times New Roman" w:cs="Times New Roman"/>
                <w:color w:val="auto"/>
                <w:spacing w:val="4"/>
                <w:lang w:val="en-US" w:eastAsia="zh-CN"/>
              </w:rPr>
              <w:t>营业执照载明的企业注册资本金由大到小</w:t>
            </w:r>
            <w:r>
              <w:rPr>
                <w:rFonts w:hint="default" w:ascii="Times New Roman" w:hAnsi="Times New Roman" w:cs="Times New Roman"/>
                <w:color w:val="auto"/>
                <w:spacing w:val="4"/>
              </w:rPr>
              <w:t>确定排序。</w:t>
            </w:r>
          </w:p>
        </w:tc>
      </w:tr>
      <w:tr w14:paraId="55316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50B1731E">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2.1.1</w:t>
            </w:r>
          </w:p>
        </w:tc>
        <w:tc>
          <w:tcPr>
            <w:tcW w:w="567" w:type="dxa"/>
            <w:vMerge w:val="restart"/>
            <w:vAlign w:val="center"/>
          </w:tcPr>
          <w:p w14:paraId="55CDF1A7">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资格评审标准</w:t>
            </w:r>
          </w:p>
        </w:tc>
        <w:tc>
          <w:tcPr>
            <w:tcW w:w="2559" w:type="dxa"/>
            <w:gridSpan w:val="2"/>
            <w:tcBorders>
              <w:bottom w:val="single" w:color="auto" w:sz="4" w:space="0"/>
            </w:tcBorders>
            <w:vAlign w:val="center"/>
          </w:tcPr>
          <w:p w14:paraId="5AB2A277">
            <w:pPr>
              <w:snapToGrid w:val="0"/>
              <w:spacing w:line="400" w:lineRule="exact"/>
              <w:jc w:val="left"/>
              <w:rPr>
                <w:rFonts w:hint="default" w:ascii="Times New Roman" w:hAnsi="Times New Roman" w:cs="Times New Roman"/>
                <w:b w:val="0"/>
                <w:bCs w:val="0"/>
                <w:color w:val="auto"/>
                <w:kern w:val="0"/>
                <w:highlight w:val="none"/>
              </w:rPr>
            </w:pPr>
            <w:r>
              <w:rPr>
                <w:rFonts w:hint="default" w:ascii="Times New Roman" w:hAnsi="Times New Roman" w:cs="Times New Roman"/>
                <w:b w:val="0"/>
                <w:bCs w:val="0"/>
                <w:color w:val="auto"/>
                <w:kern w:val="0"/>
                <w:highlight w:val="none"/>
              </w:rPr>
              <w:t>基本资格条件</w:t>
            </w:r>
          </w:p>
        </w:tc>
        <w:tc>
          <w:tcPr>
            <w:tcW w:w="5493" w:type="dxa"/>
            <w:vAlign w:val="center"/>
          </w:tcPr>
          <w:p w14:paraId="3CBA81D6">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109F64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3E36548">
            <w:pPr>
              <w:spacing w:line="400" w:lineRule="exact"/>
              <w:rPr>
                <w:rFonts w:hint="default" w:ascii="Times New Roman" w:hAnsi="Times New Roman" w:cs="Times New Roman"/>
                <w:color w:val="auto"/>
                <w:highlight w:val="none"/>
              </w:rPr>
            </w:pPr>
          </w:p>
        </w:tc>
        <w:tc>
          <w:tcPr>
            <w:tcW w:w="567" w:type="dxa"/>
            <w:vMerge w:val="continue"/>
          </w:tcPr>
          <w:p w14:paraId="1911FC73">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12389F5">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营业执照</w:t>
            </w:r>
          </w:p>
        </w:tc>
        <w:tc>
          <w:tcPr>
            <w:tcW w:w="5493" w:type="dxa"/>
            <w:vAlign w:val="center"/>
          </w:tcPr>
          <w:p w14:paraId="205D6A03">
            <w:pPr>
              <w:autoSpaceDE w:val="0"/>
              <w:autoSpaceDN w:val="0"/>
              <w:adjustRightIn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235A4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273B6BE">
            <w:pPr>
              <w:spacing w:line="400" w:lineRule="exact"/>
              <w:rPr>
                <w:rFonts w:hint="default" w:ascii="Times New Roman" w:hAnsi="Times New Roman" w:cs="Times New Roman"/>
                <w:color w:val="auto"/>
                <w:highlight w:val="none"/>
              </w:rPr>
            </w:pPr>
          </w:p>
        </w:tc>
        <w:tc>
          <w:tcPr>
            <w:tcW w:w="567" w:type="dxa"/>
            <w:vMerge w:val="continue"/>
          </w:tcPr>
          <w:p w14:paraId="78290A17">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1D3FE58B">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申请人代表</w:t>
            </w:r>
          </w:p>
        </w:tc>
        <w:tc>
          <w:tcPr>
            <w:tcW w:w="5493" w:type="dxa"/>
            <w:vAlign w:val="center"/>
          </w:tcPr>
          <w:p w14:paraId="2E46BAB0">
            <w:pPr>
              <w:autoSpaceDE w:val="0"/>
              <w:autoSpaceDN w:val="0"/>
              <w:adjustRightIn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525CE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8F66BDE">
            <w:pPr>
              <w:spacing w:line="400" w:lineRule="exact"/>
              <w:rPr>
                <w:rFonts w:hint="default" w:ascii="Times New Roman" w:hAnsi="Times New Roman" w:cs="Times New Roman"/>
                <w:color w:val="auto"/>
                <w:highlight w:val="none"/>
              </w:rPr>
            </w:pPr>
          </w:p>
        </w:tc>
        <w:tc>
          <w:tcPr>
            <w:tcW w:w="567" w:type="dxa"/>
            <w:vMerge w:val="continue"/>
          </w:tcPr>
          <w:p w14:paraId="333FEC8A">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top"/>
          </w:tcPr>
          <w:p w14:paraId="00DFB72C">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rPr>
              <w:t>资质要求</w:t>
            </w:r>
          </w:p>
        </w:tc>
        <w:tc>
          <w:tcPr>
            <w:tcW w:w="5493" w:type="dxa"/>
            <w:vAlign w:val="center"/>
          </w:tcPr>
          <w:p w14:paraId="6A9F67DF">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r>
              <w:rPr>
                <w:rFonts w:hint="default" w:ascii="Times New Roman" w:hAnsi="Times New Roman" w:cs="Times New Roman"/>
                <w:color w:val="auto"/>
                <w:kern w:val="0"/>
                <w:highlight w:val="none"/>
                <w:lang w:eastAsia="zh-CN"/>
              </w:rPr>
              <w:t>。</w:t>
            </w:r>
          </w:p>
        </w:tc>
      </w:tr>
      <w:tr w14:paraId="7B121A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vMerge w:val="continue"/>
          </w:tcPr>
          <w:p w14:paraId="6F940262">
            <w:pPr>
              <w:spacing w:line="400" w:lineRule="exact"/>
              <w:rPr>
                <w:rFonts w:hint="default" w:ascii="Times New Roman" w:hAnsi="Times New Roman" w:cs="Times New Roman"/>
                <w:color w:val="auto"/>
                <w:highlight w:val="none"/>
              </w:rPr>
            </w:pPr>
          </w:p>
        </w:tc>
        <w:tc>
          <w:tcPr>
            <w:tcW w:w="567" w:type="dxa"/>
            <w:vMerge w:val="continue"/>
          </w:tcPr>
          <w:p w14:paraId="3C9483D9">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tcBorders>
            <w:vAlign w:val="center"/>
          </w:tcPr>
          <w:p w14:paraId="645F8E7C">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业绩要求</w:t>
            </w:r>
          </w:p>
        </w:tc>
        <w:tc>
          <w:tcPr>
            <w:tcW w:w="5493" w:type="dxa"/>
            <w:vAlign w:val="center"/>
          </w:tcPr>
          <w:p w14:paraId="4038766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05C99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4B927B8">
            <w:pPr>
              <w:spacing w:line="400" w:lineRule="exact"/>
              <w:rPr>
                <w:rFonts w:hint="default" w:ascii="Times New Roman" w:hAnsi="Times New Roman" w:cs="Times New Roman"/>
                <w:color w:val="auto"/>
                <w:highlight w:val="none"/>
              </w:rPr>
            </w:pPr>
          </w:p>
        </w:tc>
        <w:tc>
          <w:tcPr>
            <w:tcW w:w="567" w:type="dxa"/>
            <w:vMerge w:val="continue"/>
          </w:tcPr>
          <w:p w14:paraId="7E8A9F55">
            <w:pPr>
              <w:spacing w:line="400" w:lineRule="exact"/>
              <w:rPr>
                <w:rFonts w:hint="default" w:ascii="Times New Roman" w:hAnsi="Times New Roman" w:cs="Times New Roman"/>
                <w:color w:val="auto"/>
                <w:highlight w:val="none"/>
              </w:rPr>
            </w:pPr>
          </w:p>
        </w:tc>
        <w:tc>
          <w:tcPr>
            <w:tcW w:w="2559" w:type="dxa"/>
            <w:gridSpan w:val="2"/>
            <w:tcBorders>
              <w:bottom w:val="single" w:color="auto" w:sz="4" w:space="0"/>
            </w:tcBorders>
            <w:vAlign w:val="center"/>
          </w:tcPr>
          <w:p w14:paraId="328880E0">
            <w:pPr>
              <w:snapToGrid w:val="0"/>
              <w:spacing w:line="400" w:lineRule="exact"/>
              <w:jc w:val="left"/>
              <w:rPr>
                <w:rFonts w:hint="default" w:ascii="Times New Roman" w:hAnsi="Times New Roman" w:eastAsia="宋体" w:cs="Times New Roman"/>
                <w:b w:val="0"/>
                <w:bCs w:val="0"/>
                <w:color w:val="auto"/>
                <w:kern w:val="0"/>
                <w:highlight w:val="none"/>
              </w:rPr>
            </w:pPr>
            <w:r>
              <w:rPr>
                <w:rFonts w:hint="default" w:ascii="Times New Roman" w:hAnsi="Times New Roman" w:eastAsia="宋体" w:cs="Times New Roman"/>
                <w:b w:val="0"/>
                <w:bCs w:val="0"/>
                <w:color w:val="auto"/>
                <w:kern w:val="0"/>
                <w:highlight w:val="none"/>
                <w:lang w:val="en-US" w:eastAsia="zh-CN"/>
              </w:rPr>
              <w:t>项目技术负责人</w:t>
            </w:r>
          </w:p>
        </w:tc>
        <w:tc>
          <w:tcPr>
            <w:tcW w:w="5493" w:type="dxa"/>
            <w:vAlign w:val="center"/>
          </w:tcPr>
          <w:p w14:paraId="314E40C5">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7182B3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019FE95">
            <w:pPr>
              <w:spacing w:line="400" w:lineRule="exact"/>
              <w:rPr>
                <w:rFonts w:hint="default" w:ascii="Times New Roman" w:hAnsi="Times New Roman" w:cs="Times New Roman"/>
                <w:color w:val="auto"/>
                <w:highlight w:val="none"/>
              </w:rPr>
            </w:pPr>
          </w:p>
        </w:tc>
        <w:tc>
          <w:tcPr>
            <w:tcW w:w="567" w:type="dxa"/>
            <w:vMerge w:val="continue"/>
          </w:tcPr>
          <w:p w14:paraId="64EBE0AC">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6863440A">
            <w:pPr>
              <w:snapToGrid w:val="0"/>
              <w:spacing w:after="78" w:afterLines="25" w:line="400" w:lineRule="exact"/>
              <w:jc w:val="left"/>
              <w:rPr>
                <w:rFonts w:hint="default" w:ascii="Times New Roman" w:hAnsi="Times New Roman" w:cs="Times New Roman"/>
                <w:b w:val="0"/>
                <w:bCs w:val="0"/>
                <w:color w:val="auto"/>
                <w:kern w:val="0"/>
                <w:highlight w:val="none"/>
              </w:rPr>
            </w:pPr>
            <w:r>
              <w:rPr>
                <w:rFonts w:hint="default" w:ascii="Times New Roman" w:hAnsi="Times New Roman" w:eastAsia="宋体" w:cs="Times New Roman"/>
                <w:b w:val="0"/>
                <w:bCs w:val="0"/>
                <w:color w:val="auto"/>
                <w:sz w:val="21"/>
                <w:szCs w:val="21"/>
                <w:highlight w:val="none"/>
                <w:lang w:val="en-US" w:eastAsia="zh-CN"/>
              </w:rPr>
              <w:t>其他</w:t>
            </w:r>
            <w:r>
              <w:rPr>
                <w:rFonts w:hint="default" w:ascii="Times New Roman" w:hAnsi="Times New Roman" w:eastAsia="宋体" w:cs="Times New Roman"/>
                <w:b w:val="0"/>
                <w:bCs w:val="0"/>
                <w:snapToGrid w:val="0"/>
                <w:color w:val="auto"/>
                <w:kern w:val="0"/>
                <w:sz w:val="21"/>
                <w:szCs w:val="21"/>
                <w:highlight w:val="none"/>
                <w:lang w:val="en-US" w:eastAsia="zh-CN" w:bidi="ar-SA"/>
              </w:rPr>
              <w:t>人员</w:t>
            </w:r>
            <w:r>
              <w:rPr>
                <w:rFonts w:hint="default" w:ascii="Times New Roman" w:hAnsi="Times New Roman" w:eastAsia="宋体" w:cs="Times New Roman"/>
                <w:b w:val="0"/>
                <w:bCs w:val="0"/>
                <w:color w:val="auto"/>
                <w:sz w:val="21"/>
                <w:szCs w:val="21"/>
                <w:highlight w:val="none"/>
                <w:lang w:val="en-US" w:eastAsia="zh-CN"/>
              </w:rPr>
              <w:t>要求</w:t>
            </w:r>
          </w:p>
        </w:tc>
        <w:tc>
          <w:tcPr>
            <w:tcW w:w="5493" w:type="dxa"/>
            <w:vAlign w:val="center"/>
          </w:tcPr>
          <w:p w14:paraId="0AB93C93">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B311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21DA9F5D">
            <w:pPr>
              <w:spacing w:line="400" w:lineRule="exact"/>
              <w:rPr>
                <w:rFonts w:hint="default" w:ascii="Times New Roman" w:hAnsi="Times New Roman" w:cs="Times New Roman"/>
                <w:color w:val="auto"/>
                <w:highlight w:val="none"/>
              </w:rPr>
            </w:pPr>
          </w:p>
        </w:tc>
        <w:tc>
          <w:tcPr>
            <w:tcW w:w="567" w:type="dxa"/>
            <w:vMerge w:val="continue"/>
          </w:tcPr>
          <w:p w14:paraId="323C4F06">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547387C">
            <w:pPr>
              <w:snapToGrid w:val="0"/>
              <w:spacing w:after="78" w:afterLines="25" w:line="400" w:lineRule="exact"/>
              <w:jc w:val="left"/>
              <w:rPr>
                <w:rFonts w:hint="default" w:ascii="Times New Roman" w:hAnsi="Times New Roman" w:cs="Times New Roman"/>
                <w:b w:val="0"/>
                <w:bCs w:val="0"/>
                <w:color w:val="auto"/>
                <w:kern w:val="0"/>
                <w:highlight w:val="none"/>
              </w:rPr>
            </w:pPr>
            <w:r>
              <w:rPr>
                <w:rFonts w:hint="default" w:ascii="Times New Roman" w:hAnsi="Times New Roman" w:cs="Times New Roman"/>
                <w:b w:val="0"/>
                <w:bCs w:val="0"/>
                <w:color w:val="auto"/>
                <w:szCs w:val="21"/>
                <w:highlight w:val="none"/>
                <w:lang w:val="en-US" w:eastAsia="zh-CN"/>
              </w:rPr>
              <w:t>信用状况</w:t>
            </w:r>
          </w:p>
        </w:tc>
        <w:tc>
          <w:tcPr>
            <w:tcW w:w="5493" w:type="dxa"/>
            <w:vAlign w:val="center"/>
          </w:tcPr>
          <w:p w14:paraId="11701B5A">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058F5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74B90AC">
            <w:pPr>
              <w:spacing w:line="400" w:lineRule="exact"/>
              <w:rPr>
                <w:rFonts w:hint="default" w:ascii="Times New Roman" w:hAnsi="Times New Roman" w:cs="Times New Roman"/>
                <w:color w:val="auto"/>
                <w:highlight w:val="none"/>
              </w:rPr>
            </w:pPr>
          </w:p>
        </w:tc>
        <w:tc>
          <w:tcPr>
            <w:tcW w:w="567" w:type="dxa"/>
            <w:vMerge w:val="continue"/>
          </w:tcPr>
          <w:p w14:paraId="0264D418">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DEFEAAD">
            <w:pPr>
              <w:snapToGrid w:val="0"/>
              <w:spacing w:after="78" w:afterLines="25" w:line="400" w:lineRule="exact"/>
              <w:jc w:val="left"/>
              <w:rPr>
                <w:rFonts w:hint="default" w:ascii="Times New Roman" w:hAnsi="Times New Roman" w:eastAsia="宋体" w:cs="Times New Roman"/>
                <w:b w:val="0"/>
                <w:bCs w:val="0"/>
                <w:snapToGrid w:val="0"/>
                <w:color w:val="auto"/>
                <w:kern w:val="0"/>
                <w:szCs w:val="21"/>
                <w:highlight w:val="none"/>
                <w:lang w:val="en-US" w:eastAsia="zh-CN"/>
              </w:rPr>
            </w:pPr>
            <w:r>
              <w:rPr>
                <w:rFonts w:hint="default" w:ascii="Times New Roman" w:hAnsi="Times New Roman" w:eastAsia="宋体" w:cs="Times New Roman"/>
                <w:b w:val="0"/>
                <w:bCs w:val="0"/>
                <w:snapToGrid w:val="0"/>
                <w:color w:val="auto"/>
                <w:kern w:val="0"/>
                <w:szCs w:val="21"/>
                <w:highlight w:val="none"/>
                <w:lang w:val="en-US" w:eastAsia="zh-CN"/>
              </w:rPr>
              <w:t>其他要求</w:t>
            </w:r>
          </w:p>
        </w:tc>
        <w:tc>
          <w:tcPr>
            <w:tcW w:w="5493" w:type="dxa"/>
            <w:vAlign w:val="center"/>
          </w:tcPr>
          <w:p w14:paraId="278C21C3">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须知”第1.4.1项规定</w:t>
            </w:r>
          </w:p>
        </w:tc>
      </w:tr>
      <w:tr w14:paraId="18F573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75E9E0CA">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2.1.2</w:t>
            </w:r>
          </w:p>
        </w:tc>
        <w:tc>
          <w:tcPr>
            <w:tcW w:w="567" w:type="dxa"/>
            <w:vMerge w:val="restart"/>
            <w:vAlign w:val="center"/>
          </w:tcPr>
          <w:p w14:paraId="18CFCBC8">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形式评审标准</w:t>
            </w:r>
          </w:p>
        </w:tc>
        <w:tc>
          <w:tcPr>
            <w:tcW w:w="2559" w:type="dxa"/>
            <w:gridSpan w:val="2"/>
            <w:tcBorders>
              <w:top w:val="single" w:color="auto" w:sz="4" w:space="0"/>
              <w:bottom w:val="single" w:color="auto" w:sz="4" w:space="0"/>
            </w:tcBorders>
            <w:vAlign w:val="center"/>
          </w:tcPr>
          <w:p w14:paraId="692B667C">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名称</w:t>
            </w:r>
          </w:p>
        </w:tc>
        <w:tc>
          <w:tcPr>
            <w:tcW w:w="5493" w:type="dxa"/>
            <w:vAlign w:val="center"/>
          </w:tcPr>
          <w:p w14:paraId="6C2A5006">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与营业执照一致，依法变更名称的应提交相应证明材料。</w:t>
            </w:r>
          </w:p>
        </w:tc>
      </w:tr>
      <w:tr w14:paraId="5D97D1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A8A8E80">
            <w:pPr>
              <w:spacing w:line="400" w:lineRule="exact"/>
              <w:rPr>
                <w:rFonts w:hint="default" w:ascii="Times New Roman" w:hAnsi="Times New Roman" w:cs="Times New Roman"/>
                <w:color w:val="auto"/>
                <w:highlight w:val="none"/>
              </w:rPr>
            </w:pPr>
          </w:p>
        </w:tc>
        <w:tc>
          <w:tcPr>
            <w:tcW w:w="567" w:type="dxa"/>
            <w:vMerge w:val="continue"/>
          </w:tcPr>
          <w:p w14:paraId="2598F805">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24C301BD">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响应函</w:t>
            </w:r>
            <w:r>
              <w:rPr>
                <w:rFonts w:hint="default" w:ascii="Times New Roman" w:hAnsi="Times New Roman" w:cs="Times New Roman"/>
                <w:color w:val="auto"/>
                <w:kern w:val="0"/>
                <w:highlight w:val="none"/>
              </w:rPr>
              <w:t>签名盖章</w:t>
            </w:r>
          </w:p>
        </w:tc>
        <w:tc>
          <w:tcPr>
            <w:tcW w:w="5493" w:type="dxa"/>
            <w:vAlign w:val="center"/>
          </w:tcPr>
          <w:p w14:paraId="292B9BFE">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响应函</w:t>
            </w:r>
            <w:r>
              <w:rPr>
                <w:rFonts w:hint="default" w:ascii="Times New Roman" w:hAnsi="Times New Roman" w:cs="Times New Roman"/>
                <w:color w:val="auto"/>
                <w:kern w:val="0"/>
                <w:highlight w:val="none"/>
              </w:rPr>
              <w:t>格式规定签名、盖章的位置有法定代表人或其委托代理人签名（或盖章）、加</w:t>
            </w:r>
            <w:r>
              <w:rPr>
                <w:rFonts w:hint="default" w:ascii="Times New Roman" w:hAnsi="Times New Roman" w:cs="Times New Roman"/>
                <w:color w:val="auto"/>
                <w:kern w:val="0"/>
                <w:highlight w:val="none"/>
                <w:lang w:eastAsia="zh-CN"/>
              </w:rPr>
              <w:t>盖单位公章</w:t>
            </w:r>
            <w:r>
              <w:rPr>
                <w:rFonts w:hint="default" w:ascii="Times New Roman" w:hAnsi="Times New Roman" w:cs="Times New Roman"/>
                <w:color w:val="auto"/>
                <w:kern w:val="0"/>
                <w:highlight w:val="none"/>
              </w:rPr>
              <w:t>。</w:t>
            </w:r>
          </w:p>
        </w:tc>
      </w:tr>
      <w:tr w14:paraId="2406D1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82F3903">
            <w:pPr>
              <w:spacing w:line="400" w:lineRule="exact"/>
              <w:rPr>
                <w:rFonts w:hint="default" w:ascii="Times New Roman" w:hAnsi="Times New Roman" w:cs="Times New Roman"/>
                <w:color w:val="auto"/>
                <w:highlight w:val="none"/>
              </w:rPr>
            </w:pPr>
          </w:p>
        </w:tc>
        <w:tc>
          <w:tcPr>
            <w:tcW w:w="567" w:type="dxa"/>
            <w:vMerge w:val="continue"/>
          </w:tcPr>
          <w:p w14:paraId="08677AD3">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42D208A">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格式</w:t>
            </w:r>
          </w:p>
        </w:tc>
        <w:tc>
          <w:tcPr>
            <w:tcW w:w="5493" w:type="dxa"/>
            <w:vAlign w:val="center"/>
          </w:tcPr>
          <w:p w14:paraId="5CDFEFA0">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须知”第3.7款的要求。</w:t>
            </w:r>
          </w:p>
        </w:tc>
      </w:tr>
      <w:tr w14:paraId="40F519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5093C37F">
            <w:pPr>
              <w:spacing w:line="400" w:lineRule="exact"/>
              <w:rPr>
                <w:rFonts w:hint="default" w:ascii="Times New Roman" w:hAnsi="Times New Roman" w:cs="Times New Roman"/>
                <w:color w:val="auto"/>
                <w:highlight w:val="none"/>
              </w:rPr>
            </w:pPr>
          </w:p>
        </w:tc>
        <w:tc>
          <w:tcPr>
            <w:tcW w:w="567" w:type="dxa"/>
            <w:vMerge w:val="continue"/>
          </w:tcPr>
          <w:p w14:paraId="0FC7CF28">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3E0D6D89">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份数</w:t>
            </w:r>
          </w:p>
        </w:tc>
        <w:tc>
          <w:tcPr>
            <w:tcW w:w="5493" w:type="dxa"/>
            <w:vAlign w:val="center"/>
          </w:tcPr>
          <w:p w14:paraId="1BD6BA0D">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须知”第3.7.4项规定。</w:t>
            </w:r>
          </w:p>
        </w:tc>
      </w:tr>
      <w:tr w14:paraId="381B2D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65EB28F7">
            <w:pPr>
              <w:spacing w:line="400" w:lineRule="exact"/>
              <w:rPr>
                <w:rFonts w:hint="default" w:ascii="Times New Roman" w:hAnsi="Times New Roman" w:cs="Times New Roman"/>
                <w:color w:val="auto"/>
                <w:highlight w:val="none"/>
              </w:rPr>
            </w:pPr>
          </w:p>
        </w:tc>
        <w:tc>
          <w:tcPr>
            <w:tcW w:w="567" w:type="dxa"/>
            <w:vMerge w:val="continue"/>
          </w:tcPr>
          <w:p w14:paraId="04BB2A1B">
            <w:pPr>
              <w:spacing w:line="400" w:lineRule="exact"/>
              <w:rPr>
                <w:rFonts w:hint="default" w:ascii="Times New Roman" w:hAnsi="Times New Roman" w:cs="Times New Roman"/>
                <w:color w:val="auto"/>
                <w:highlight w:val="none"/>
              </w:rPr>
            </w:pPr>
          </w:p>
        </w:tc>
        <w:tc>
          <w:tcPr>
            <w:tcW w:w="2559" w:type="dxa"/>
            <w:gridSpan w:val="2"/>
            <w:tcBorders>
              <w:top w:val="single" w:color="auto" w:sz="4" w:space="0"/>
              <w:bottom w:val="single" w:color="auto" w:sz="4" w:space="0"/>
            </w:tcBorders>
            <w:vAlign w:val="center"/>
          </w:tcPr>
          <w:p w14:paraId="0279F6C1">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的签署</w:t>
            </w:r>
          </w:p>
        </w:tc>
        <w:tc>
          <w:tcPr>
            <w:tcW w:w="5493" w:type="dxa"/>
            <w:vAlign w:val="center"/>
          </w:tcPr>
          <w:p w14:paraId="24131886">
            <w:pPr>
              <w:spacing w:line="400" w:lineRule="exact"/>
              <w:ind w:firstLine="420" w:firstLineChars="200"/>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color w:val="auto"/>
                <w:kern w:val="0"/>
                <w:highlight w:val="none"/>
                <w:lang w:eastAsia="zh-CN"/>
              </w:rPr>
              <w:t>第六章</w:t>
            </w:r>
            <w:r>
              <w:rPr>
                <w:rFonts w:hint="default" w:ascii="Times New Roman" w:hAnsi="Times New Roman" w:cs="Times New Roman"/>
                <w:color w:val="auto"/>
                <w:kern w:val="0"/>
                <w:highlight w:val="none"/>
              </w:rPr>
              <w:t xml:space="preserve"> </w:t>
            </w: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格式要求法定代表人或其委托代理人签名（或盖章）的须齐全。</w:t>
            </w:r>
          </w:p>
        </w:tc>
      </w:tr>
      <w:tr w14:paraId="38B92A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14:paraId="57C7D03F">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2.1.3</w:t>
            </w:r>
          </w:p>
        </w:tc>
        <w:tc>
          <w:tcPr>
            <w:tcW w:w="567" w:type="dxa"/>
            <w:vMerge w:val="restart"/>
            <w:vAlign w:val="center"/>
          </w:tcPr>
          <w:p w14:paraId="0E6842D6">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kern w:val="0"/>
                <w:highlight w:val="none"/>
              </w:rPr>
              <w:t>响应性评审标准</w:t>
            </w:r>
          </w:p>
        </w:tc>
        <w:tc>
          <w:tcPr>
            <w:tcW w:w="2559" w:type="dxa"/>
            <w:gridSpan w:val="2"/>
            <w:vAlign w:val="center"/>
          </w:tcPr>
          <w:p w14:paraId="02A944E8">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snapToGrid w:val="0"/>
                <w:color w:val="auto"/>
                <w:kern w:val="0"/>
                <w:szCs w:val="21"/>
                <w:highlight w:val="none"/>
                <w:lang w:val="en-US" w:eastAsia="zh-CN"/>
              </w:rPr>
              <w:t>响应</w:t>
            </w:r>
            <w:r>
              <w:rPr>
                <w:rFonts w:hint="default" w:ascii="Times New Roman" w:hAnsi="Times New Roman" w:cs="Times New Roman"/>
                <w:snapToGrid w:val="0"/>
                <w:color w:val="auto"/>
                <w:kern w:val="0"/>
                <w:szCs w:val="21"/>
                <w:highlight w:val="none"/>
              </w:rPr>
              <w:t>报价</w:t>
            </w:r>
          </w:p>
        </w:tc>
        <w:tc>
          <w:tcPr>
            <w:tcW w:w="5493" w:type="dxa"/>
            <w:vAlign w:val="center"/>
          </w:tcPr>
          <w:p w14:paraId="0484D8D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最终</w:t>
            </w:r>
            <w:r>
              <w:rPr>
                <w:rFonts w:hint="default" w:ascii="Times New Roman" w:hAnsi="Times New Roman" w:cs="Times New Roman"/>
                <w:color w:val="auto"/>
                <w:kern w:val="0"/>
                <w:highlight w:val="none"/>
              </w:rPr>
              <w:t>总报价不得高于</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公布的</w:t>
            </w: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总报价最高限价。</w:t>
            </w:r>
          </w:p>
        </w:tc>
      </w:tr>
      <w:tr w14:paraId="5BD3A5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785B9C6F">
            <w:pPr>
              <w:spacing w:line="400" w:lineRule="exact"/>
              <w:jc w:val="center"/>
              <w:rPr>
                <w:rFonts w:hint="default" w:ascii="Times New Roman" w:hAnsi="Times New Roman" w:cs="Times New Roman"/>
                <w:color w:val="auto"/>
                <w:kern w:val="0"/>
                <w:highlight w:val="none"/>
              </w:rPr>
            </w:pPr>
          </w:p>
        </w:tc>
        <w:tc>
          <w:tcPr>
            <w:tcW w:w="567" w:type="dxa"/>
            <w:vMerge w:val="continue"/>
            <w:textDirection w:val="tbRlV"/>
            <w:vAlign w:val="center"/>
          </w:tcPr>
          <w:p w14:paraId="6E210413">
            <w:pPr>
              <w:spacing w:line="400" w:lineRule="exact"/>
              <w:jc w:val="center"/>
              <w:rPr>
                <w:rFonts w:hint="default" w:ascii="Times New Roman" w:hAnsi="Times New Roman" w:cs="Times New Roman"/>
                <w:color w:val="auto"/>
                <w:kern w:val="0"/>
                <w:highlight w:val="none"/>
              </w:rPr>
            </w:pPr>
          </w:p>
        </w:tc>
        <w:tc>
          <w:tcPr>
            <w:tcW w:w="2559" w:type="dxa"/>
            <w:gridSpan w:val="2"/>
            <w:vAlign w:val="center"/>
          </w:tcPr>
          <w:p w14:paraId="0C532D24">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安全文明施工费、</w:t>
            </w:r>
            <w:r>
              <w:rPr>
                <w:rFonts w:hint="default" w:ascii="Times New Roman" w:hAnsi="Times New Roman" w:cs="Times New Roman"/>
                <w:color w:val="auto"/>
                <w:kern w:val="0"/>
                <w:highlight w:val="none"/>
                <w:lang w:val="en-US" w:eastAsia="zh-CN"/>
              </w:rPr>
              <w:t>报价比例</w:t>
            </w:r>
            <w:r>
              <w:rPr>
                <w:rFonts w:hint="default" w:ascii="Times New Roman" w:hAnsi="Times New Roman" w:cs="Times New Roman"/>
                <w:color w:val="auto"/>
                <w:kern w:val="0"/>
                <w:highlight w:val="none"/>
              </w:rPr>
              <w:t>、</w:t>
            </w:r>
            <w:r>
              <w:rPr>
                <w:rFonts w:hint="default" w:ascii="Times New Roman" w:hAnsi="Times New Roman" w:cs="Times New Roman"/>
                <w:color w:val="auto"/>
                <w:kern w:val="0"/>
                <w:highlight w:val="none"/>
                <w:lang w:val="en-US" w:eastAsia="zh-CN"/>
              </w:rPr>
              <w:t>单项报价</w:t>
            </w:r>
          </w:p>
        </w:tc>
        <w:tc>
          <w:tcPr>
            <w:tcW w:w="5493" w:type="dxa"/>
            <w:vAlign w:val="center"/>
          </w:tcPr>
          <w:p w14:paraId="082A3690">
            <w:pPr>
              <w:spacing w:line="400" w:lineRule="exact"/>
              <w:ind w:firstLine="420" w:firstLineChars="200"/>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w:t>
            </w:r>
          </w:p>
        </w:tc>
      </w:tr>
      <w:tr w14:paraId="6476FB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F4C78D4">
            <w:pPr>
              <w:spacing w:line="400" w:lineRule="exact"/>
              <w:jc w:val="center"/>
              <w:rPr>
                <w:rFonts w:hint="default" w:ascii="Times New Roman" w:hAnsi="Times New Roman" w:cs="Times New Roman"/>
                <w:color w:val="auto"/>
                <w:kern w:val="0"/>
                <w:highlight w:val="none"/>
              </w:rPr>
            </w:pPr>
          </w:p>
        </w:tc>
        <w:tc>
          <w:tcPr>
            <w:tcW w:w="567" w:type="dxa"/>
            <w:vMerge w:val="continue"/>
            <w:textDirection w:val="tbRlV"/>
            <w:vAlign w:val="center"/>
          </w:tcPr>
          <w:p w14:paraId="61358227">
            <w:pPr>
              <w:spacing w:line="400" w:lineRule="exact"/>
              <w:jc w:val="center"/>
              <w:rPr>
                <w:rFonts w:hint="default" w:ascii="Times New Roman" w:hAnsi="Times New Roman" w:cs="Times New Roman"/>
                <w:color w:val="auto"/>
                <w:kern w:val="0"/>
                <w:highlight w:val="none"/>
              </w:rPr>
            </w:pPr>
          </w:p>
        </w:tc>
        <w:tc>
          <w:tcPr>
            <w:tcW w:w="2559" w:type="dxa"/>
            <w:gridSpan w:val="2"/>
            <w:vAlign w:val="center"/>
          </w:tcPr>
          <w:p w14:paraId="207CF4CA">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内容</w:t>
            </w:r>
          </w:p>
        </w:tc>
        <w:tc>
          <w:tcPr>
            <w:tcW w:w="5493" w:type="dxa"/>
            <w:vAlign w:val="center"/>
          </w:tcPr>
          <w:p w14:paraId="6CC33FF2">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须知”第1.3.1项规定</w:t>
            </w:r>
          </w:p>
        </w:tc>
      </w:tr>
      <w:tr w14:paraId="4C350C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D4665DC">
            <w:pPr>
              <w:spacing w:line="400" w:lineRule="exact"/>
              <w:jc w:val="center"/>
              <w:rPr>
                <w:rFonts w:hint="default" w:ascii="Times New Roman" w:hAnsi="Times New Roman" w:cs="Times New Roman"/>
                <w:color w:val="auto"/>
                <w:highlight w:val="none"/>
              </w:rPr>
            </w:pPr>
          </w:p>
        </w:tc>
        <w:tc>
          <w:tcPr>
            <w:tcW w:w="567" w:type="dxa"/>
            <w:vMerge w:val="continue"/>
          </w:tcPr>
          <w:p w14:paraId="4949495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7B277FF8">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工期</w:t>
            </w:r>
          </w:p>
        </w:tc>
        <w:tc>
          <w:tcPr>
            <w:tcW w:w="5493" w:type="dxa"/>
            <w:vAlign w:val="center"/>
          </w:tcPr>
          <w:p w14:paraId="77B57C73">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须知”第1.3.2项规定</w:t>
            </w:r>
          </w:p>
        </w:tc>
      </w:tr>
      <w:tr w14:paraId="135B08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73DB04D">
            <w:pPr>
              <w:spacing w:line="400" w:lineRule="exact"/>
              <w:jc w:val="center"/>
              <w:rPr>
                <w:rFonts w:hint="default" w:ascii="Times New Roman" w:hAnsi="Times New Roman" w:cs="Times New Roman"/>
                <w:color w:val="auto"/>
                <w:highlight w:val="none"/>
              </w:rPr>
            </w:pPr>
          </w:p>
        </w:tc>
        <w:tc>
          <w:tcPr>
            <w:tcW w:w="567" w:type="dxa"/>
            <w:vMerge w:val="continue"/>
          </w:tcPr>
          <w:p w14:paraId="2C275309">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4ED205DC">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工程质量</w:t>
            </w:r>
          </w:p>
        </w:tc>
        <w:tc>
          <w:tcPr>
            <w:tcW w:w="5493" w:type="dxa"/>
            <w:vAlign w:val="center"/>
          </w:tcPr>
          <w:p w14:paraId="47AD97E6">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须知”第1.3.3项规定</w:t>
            </w:r>
          </w:p>
        </w:tc>
      </w:tr>
      <w:tr w14:paraId="35107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84E2F56">
            <w:pPr>
              <w:spacing w:line="400" w:lineRule="exact"/>
              <w:jc w:val="center"/>
              <w:rPr>
                <w:rFonts w:hint="default" w:ascii="Times New Roman" w:hAnsi="Times New Roman" w:cs="Times New Roman"/>
                <w:color w:val="auto"/>
                <w:highlight w:val="none"/>
              </w:rPr>
            </w:pPr>
          </w:p>
        </w:tc>
        <w:tc>
          <w:tcPr>
            <w:tcW w:w="567" w:type="dxa"/>
            <w:vMerge w:val="continue"/>
          </w:tcPr>
          <w:p w14:paraId="1505927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48628719">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响应有效期</w:t>
            </w:r>
          </w:p>
        </w:tc>
        <w:tc>
          <w:tcPr>
            <w:tcW w:w="5493" w:type="dxa"/>
            <w:vAlign w:val="center"/>
          </w:tcPr>
          <w:p w14:paraId="69D5CD5E">
            <w:pPr>
              <w:spacing w:line="400" w:lineRule="exact"/>
              <w:ind w:firstLine="420" w:firstLineChars="200"/>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须知”第3.3.1项规定</w:t>
            </w:r>
          </w:p>
        </w:tc>
      </w:tr>
      <w:tr w14:paraId="222D7C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1C0EBE66">
            <w:pPr>
              <w:spacing w:line="400" w:lineRule="exact"/>
              <w:jc w:val="center"/>
              <w:rPr>
                <w:rFonts w:hint="default" w:ascii="Times New Roman" w:hAnsi="Times New Roman" w:cs="Times New Roman"/>
                <w:color w:val="auto"/>
                <w:highlight w:val="none"/>
              </w:rPr>
            </w:pPr>
          </w:p>
        </w:tc>
        <w:tc>
          <w:tcPr>
            <w:tcW w:w="567" w:type="dxa"/>
            <w:vMerge w:val="continue"/>
          </w:tcPr>
          <w:p w14:paraId="24D4A8FD">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10F9BBB6">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eastAsia="zh-CN"/>
              </w:rPr>
              <w:t>询比保证金</w:t>
            </w:r>
          </w:p>
        </w:tc>
        <w:tc>
          <w:tcPr>
            <w:tcW w:w="5493" w:type="dxa"/>
            <w:vAlign w:val="center"/>
          </w:tcPr>
          <w:p w14:paraId="2480932A">
            <w:pPr>
              <w:tabs>
                <w:tab w:val="left" w:pos="601"/>
                <w:tab w:val="left" w:pos="669"/>
              </w:tabs>
              <w:snapToGrid w:val="0"/>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须知前附表第3.4款</w:t>
            </w:r>
            <w:r>
              <w:rPr>
                <w:rFonts w:hint="default" w:ascii="Times New Roman" w:hAnsi="Times New Roman" w:cs="Times New Roman"/>
                <w:color w:val="auto"/>
                <w:kern w:val="0"/>
                <w:highlight w:val="none"/>
              </w:rPr>
              <w:t>规定</w:t>
            </w:r>
          </w:p>
        </w:tc>
      </w:tr>
      <w:tr w14:paraId="425835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727E2315">
            <w:pPr>
              <w:spacing w:line="400" w:lineRule="exact"/>
              <w:jc w:val="center"/>
              <w:rPr>
                <w:rFonts w:hint="default" w:ascii="Times New Roman" w:hAnsi="Times New Roman" w:cs="Times New Roman"/>
                <w:color w:val="auto"/>
                <w:highlight w:val="none"/>
              </w:rPr>
            </w:pPr>
          </w:p>
        </w:tc>
        <w:tc>
          <w:tcPr>
            <w:tcW w:w="567" w:type="dxa"/>
            <w:vMerge w:val="continue"/>
          </w:tcPr>
          <w:p w14:paraId="261D34AF">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6E323960">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权利义务</w:t>
            </w:r>
          </w:p>
        </w:tc>
        <w:tc>
          <w:tcPr>
            <w:tcW w:w="5493" w:type="dxa"/>
            <w:vAlign w:val="center"/>
          </w:tcPr>
          <w:p w14:paraId="20828872">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符合第四章“合同条款及格式”规定，</w:t>
            </w:r>
            <w:r>
              <w:rPr>
                <w:rFonts w:hint="default" w:ascii="Times New Roman" w:hAnsi="Times New Roman" w:cs="Times New Roman"/>
                <w:color w:val="auto"/>
                <w:kern w:val="0"/>
                <w:highlight w:val="none"/>
                <w:lang w:eastAsia="zh-CN"/>
              </w:rPr>
              <w:t>响应文件</w:t>
            </w:r>
            <w:r>
              <w:rPr>
                <w:rFonts w:hint="default" w:ascii="Times New Roman" w:hAnsi="Times New Roman" w:cs="Times New Roman"/>
                <w:color w:val="auto"/>
                <w:kern w:val="0"/>
                <w:highlight w:val="none"/>
              </w:rPr>
              <w:t>不应附有</w:t>
            </w:r>
            <w:r>
              <w:rPr>
                <w:rFonts w:hint="default" w:ascii="Times New Roman" w:hAnsi="Times New Roman" w:cs="Times New Roman"/>
                <w:color w:val="auto"/>
                <w:kern w:val="0"/>
                <w:highlight w:val="none"/>
                <w:lang w:eastAsia="zh-CN"/>
              </w:rPr>
              <w:t>采购人</w:t>
            </w:r>
            <w:r>
              <w:rPr>
                <w:rFonts w:hint="default" w:ascii="Times New Roman" w:hAnsi="Times New Roman" w:cs="Times New Roman"/>
                <w:color w:val="auto"/>
                <w:kern w:val="0"/>
                <w:highlight w:val="none"/>
              </w:rPr>
              <w:t>不能接受的条件。（由</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承诺，承诺书格式详见</w:t>
            </w:r>
            <w:r>
              <w:rPr>
                <w:rFonts w:hint="default" w:ascii="Times New Roman" w:hAnsi="Times New Roman" w:cs="Times New Roman"/>
                <w:color w:val="auto"/>
                <w:kern w:val="0"/>
                <w:highlight w:val="none"/>
                <w:lang w:eastAsia="zh-CN"/>
              </w:rPr>
              <w:t>第六章响应文件</w:t>
            </w:r>
            <w:r>
              <w:rPr>
                <w:rFonts w:hint="default" w:ascii="Times New Roman" w:hAnsi="Times New Roman" w:cs="Times New Roman"/>
                <w:color w:val="auto"/>
                <w:kern w:val="0"/>
                <w:highlight w:val="none"/>
              </w:rPr>
              <w:t>格式。）</w:t>
            </w:r>
          </w:p>
        </w:tc>
      </w:tr>
      <w:tr w14:paraId="7659C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4BEF957D">
            <w:pPr>
              <w:spacing w:line="400" w:lineRule="exact"/>
              <w:jc w:val="center"/>
              <w:rPr>
                <w:rFonts w:hint="default" w:ascii="Times New Roman" w:hAnsi="Times New Roman" w:cs="Times New Roman"/>
                <w:color w:val="auto"/>
                <w:highlight w:val="none"/>
              </w:rPr>
            </w:pPr>
          </w:p>
        </w:tc>
        <w:tc>
          <w:tcPr>
            <w:tcW w:w="567" w:type="dxa"/>
            <w:vMerge w:val="continue"/>
          </w:tcPr>
          <w:p w14:paraId="2CD58539">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798D2519">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技术标准和要求</w:t>
            </w:r>
          </w:p>
        </w:tc>
        <w:tc>
          <w:tcPr>
            <w:tcW w:w="5493" w:type="dxa"/>
            <w:vAlign w:val="center"/>
          </w:tcPr>
          <w:p w14:paraId="3A4A3FFF">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w:t>
            </w:r>
            <w:r>
              <w:rPr>
                <w:rFonts w:hint="default" w:ascii="Times New Roman" w:hAnsi="Times New Roman" w:cs="Times New Roman"/>
                <w:color w:val="auto"/>
                <w:kern w:val="0"/>
                <w:highlight w:val="none"/>
                <w:lang w:val="en-US" w:eastAsia="zh-CN"/>
              </w:rPr>
              <w:t>五</w:t>
            </w:r>
            <w:r>
              <w:rPr>
                <w:rFonts w:hint="default" w:ascii="Times New Roman" w:hAnsi="Times New Roman" w:cs="Times New Roman"/>
                <w:color w:val="auto"/>
                <w:kern w:val="0"/>
                <w:highlight w:val="none"/>
              </w:rPr>
              <w:t>章“</w:t>
            </w:r>
            <w:r>
              <w:rPr>
                <w:rFonts w:hint="default" w:ascii="Times New Roman" w:hAnsi="Times New Roman" w:cs="Times New Roman"/>
                <w:color w:val="auto"/>
                <w:kern w:val="0"/>
                <w:highlight w:val="none"/>
                <w:lang w:val="en-US" w:eastAsia="zh-CN"/>
              </w:rPr>
              <w:t>采购需求</w:t>
            </w:r>
            <w:r>
              <w:rPr>
                <w:rFonts w:hint="default" w:ascii="Times New Roman" w:hAnsi="Times New Roman" w:cs="Times New Roman"/>
                <w:color w:val="auto"/>
                <w:kern w:val="0"/>
                <w:highlight w:val="none"/>
              </w:rPr>
              <w:t>”规定。（由</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承诺，承诺书格式详见</w:t>
            </w:r>
            <w:r>
              <w:rPr>
                <w:rFonts w:hint="default" w:ascii="Times New Roman" w:hAnsi="Times New Roman" w:cs="Times New Roman"/>
                <w:color w:val="auto"/>
                <w:kern w:val="0"/>
                <w:highlight w:val="none"/>
                <w:lang w:eastAsia="zh-CN"/>
              </w:rPr>
              <w:t>第六章响应文件</w:t>
            </w:r>
            <w:r>
              <w:rPr>
                <w:rFonts w:hint="default" w:ascii="Times New Roman" w:hAnsi="Times New Roman" w:cs="Times New Roman"/>
                <w:color w:val="auto"/>
                <w:kern w:val="0"/>
                <w:highlight w:val="none"/>
              </w:rPr>
              <w:t>格式。）</w:t>
            </w:r>
          </w:p>
        </w:tc>
      </w:tr>
      <w:tr w14:paraId="2C3982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14:paraId="35813672">
            <w:pPr>
              <w:spacing w:line="400" w:lineRule="exact"/>
              <w:jc w:val="center"/>
              <w:rPr>
                <w:rFonts w:hint="default" w:ascii="Times New Roman" w:hAnsi="Times New Roman" w:cs="Times New Roman"/>
                <w:color w:val="auto"/>
                <w:highlight w:val="none"/>
              </w:rPr>
            </w:pPr>
          </w:p>
        </w:tc>
        <w:tc>
          <w:tcPr>
            <w:tcW w:w="567" w:type="dxa"/>
            <w:vMerge w:val="continue"/>
            <w:vAlign w:val="center"/>
          </w:tcPr>
          <w:p w14:paraId="25EAFC7D">
            <w:pPr>
              <w:spacing w:line="400" w:lineRule="exact"/>
              <w:jc w:val="center"/>
              <w:rPr>
                <w:rFonts w:hint="default" w:ascii="Times New Roman" w:hAnsi="Times New Roman" w:cs="Times New Roman"/>
                <w:color w:val="auto"/>
                <w:highlight w:val="none"/>
              </w:rPr>
            </w:pPr>
          </w:p>
        </w:tc>
        <w:tc>
          <w:tcPr>
            <w:tcW w:w="2559" w:type="dxa"/>
            <w:gridSpan w:val="2"/>
            <w:vAlign w:val="center"/>
          </w:tcPr>
          <w:p w14:paraId="390FB1CC">
            <w:pPr>
              <w:spacing w:line="400" w:lineRule="exact"/>
              <w:jc w:val="left"/>
              <w:rPr>
                <w:rFonts w:hint="default" w:ascii="Times New Roman" w:hAnsi="Times New Roman" w:eastAsia="宋体" w:cs="Times New Roman"/>
                <w:color w:val="auto"/>
                <w:kern w:val="0"/>
                <w:highlight w:val="none"/>
                <w:lang w:eastAsia="zh-CN"/>
              </w:rPr>
            </w:pPr>
            <w:r>
              <w:rPr>
                <w:rFonts w:hint="default" w:ascii="Times New Roman" w:hAnsi="Times New Roman" w:cs="Times New Roman"/>
                <w:color w:val="auto"/>
                <w:kern w:val="0"/>
                <w:highlight w:val="none"/>
                <w:lang w:val="en-US" w:eastAsia="zh-CN"/>
              </w:rPr>
              <w:t>响应报价表</w:t>
            </w:r>
          </w:p>
        </w:tc>
        <w:tc>
          <w:tcPr>
            <w:tcW w:w="5493" w:type="dxa"/>
            <w:vAlign w:val="center"/>
          </w:tcPr>
          <w:p w14:paraId="444F47E5">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承诺满足以下内容：</w:t>
            </w:r>
          </w:p>
          <w:p w14:paraId="2AED4269">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（1）符合第五章“采购需求”给出的范围及数量。</w:t>
            </w:r>
          </w:p>
          <w:p w14:paraId="0C07E3BA">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（2）采购文件中规定报价表不允许修改的内容不得修改。</w:t>
            </w:r>
          </w:p>
          <w:p w14:paraId="1B2ACB80">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（3）每项报价均不得高于对应最高限价。</w:t>
            </w:r>
          </w:p>
        </w:tc>
      </w:tr>
      <w:tr w14:paraId="0C9B88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0E1BB41D">
            <w:pPr>
              <w:spacing w:line="400" w:lineRule="exact"/>
              <w:rPr>
                <w:rFonts w:hint="default" w:ascii="Times New Roman" w:hAnsi="Times New Roman" w:cs="Times New Roman"/>
                <w:color w:val="auto"/>
                <w:highlight w:val="none"/>
              </w:rPr>
            </w:pPr>
          </w:p>
        </w:tc>
        <w:tc>
          <w:tcPr>
            <w:tcW w:w="567" w:type="dxa"/>
            <w:vMerge w:val="continue"/>
          </w:tcPr>
          <w:p w14:paraId="3D43A66F">
            <w:pPr>
              <w:spacing w:line="400" w:lineRule="exact"/>
              <w:rPr>
                <w:rFonts w:hint="default" w:ascii="Times New Roman" w:hAnsi="Times New Roman" w:cs="Times New Roman"/>
                <w:color w:val="auto"/>
                <w:highlight w:val="none"/>
              </w:rPr>
            </w:pPr>
          </w:p>
        </w:tc>
        <w:tc>
          <w:tcPr>
            <w:tcW w:w="2559" w:type="dxa"/>
            <w:gridSpan w:val="2"/>
            <w:vAlign w:val="center"/>
          </w:tcPr>
          <w:p w14:paraId="7AF593C3">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lang w:val="en-US" w:eastAsia="zh-CN"/>
              </w:rPr>
              <w:t>响应</w:t>
            </w:r>
            <w:r>
              <w:rPr>
                <w:rFonts w:hint="default" w:ascii="Times New Roman" w:hAnsi="Times New Roman" w:cs="Times New Roman"/>
                <w:color w:val="auto"/>
                <w:kern w:val="0"/>
                <w:highlight w:val="none"/>
              </w:rPr>
              <w:t>报价算术错误修正</w:t>
            </w:r>
          </w:p>
        </w:tc>
        <w:tc>
          <w:tcPr>
            <w:tcW w:w="5493" w:type="dxa"/>
            <w:vAlign w:val="center"/>
          </w:tcPr>
          <w:p w14:paraId="023D4F8D">
            <w:pPr>
              <w:spacing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符合第三章3.</w:t>
            </w:r>
            <w:r>
              <w:rPr>
                <w:rFonts w:hint="default" w:ascii="Times New Roman" w:hAnsi="Times New Roman" w:cs="Times New Roman"/>
                <w:color w:val="auto"/>
                <w:kern w:val="0"/>
                <w:highlight w:val="none"/>
                <w:lang w:eastAsia="zh-CN"/>
              </w:rPr>
              <w:t>评审</w:t>
            </w:r>
            <w:r>
              <w:rPr>
                <w:rFonts w:hint="default" w:ascii="Times New Roman" w:hAnsi="Times New Roman" w:cs="Times New Roman"/>
                <w:color w:val="auto"/>
                <w:kern w:val="0"/>
                <w:highlight w:val="none"/>
              </w:rPr>
              <w:t>程序第3.1.3项规定。</w:t>
            </w:r>
          </w:p>
        </w:tc>
      </w:tr>
      <w:tr w14:paraId="4E4D92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14:paraId="3772EF9A">
            <w:pPr>
              <w:spacing w:line="400" w:lineRule="exact"/>
              <w:rPr>
                <w:rFonts w:hint="default" w:ascii="Times New Roman" w:hAnsi="Times New Roman" w:cs="Times New Roman"/>
                <w:color w:val="auto"/>
                <w:highlight w:val="none"/>
              </w:rPr>
            </w:pPr>
          </w:p>
        </w:tc>
        <w:tc>
          <w:tcPr>
            <w:tcW w:w="567" w:type="dxa"/>
            <w:vMerge w:val="continue"/>
          </w:tcPr>
          <w:p w14:paraId="57D8D8BE">
            <w:pPr>
              <w:spacing w:line="400" w:lineRule="exact"/>
              <w:rPr>
                <w:rFonts w:hint="default" w:ascii="Times New Roman" w:hAnsi="Times New Roman" w:cs="Times New Roman"/>
                <w:color w:val="auto"/>
                <w:highlight w:val="none"/>
              </w:rPr>
            </w:pPr>
          </w:p>
        </w:tc>
        <w:tc>
          <w:tcPr>
            <w:tcW w:w="2559" w:type="dxa"/>
            <w:gridSpan w:val="2"/>
            <w:vAlign w:val="center"/>
          </w:tcPr>
          <w:p w14:paraId="4A791934">
            <w:pPr>
              <w:spacing w:line="400" w:lineRule="exact"/>
              <w:jc w:val="left"/>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实质性要求</w:t>
            </w:r>
          </w:p>
        </w:tc>
        <w:tc>
          <w:tcPr>
            <w:tcW w:w="5493" w:type="dxa"/>
            <w:vAlign w:val="center"/>
          </w:tcPr>
          <w:p w14:paraId="19F739CF">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符合第二章“</w:t>
            </w:r>
            <w:r>
              <w:rPr>
                <w:rFonts w:hint="default" w:ascii="Times New Roman" w:hAnsi="Times New Roman" w:cs="Times New Roman"/>
                <w:color w:val="auto"/>
                <w:kern w:val="0"/>
                <w:highlight w:val="none"/>
                <w:lang w:eastAsia="zh-CN"/>
              </w:rPr>
              <w:t>申请人</w:t>
            </w:r>
            <w:r>
              <w:rPr>
                <w:rFonts w:hint="default" w:ascii="Times New Roman" w:hAnsi="Times New Roman" w:cs="Times New Roman"/>
                <w:color w:val="auto"/>
                <w:kern w:val="0"/>
                <w:highlight w:val="none"/>
              </w:rPr>
              <w:t>须知”第1.4.3项规定。</w:t>
            </w:r>
          </w:p>
          <w:p w14:paraId="3159CFC8">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本次</w:t>
            </w:r>
            <w:r>
              <w:rPr>
                <w:rFonts w:hint="default" w:ascii="Times New Roman" w:hAnsi="Times New Roman" w:cs="Times New Roman"/>
                <w:color w:val="auto"/>
                <w:kern w:val="0"/>
                <w:highlight w:val="none"/>
                <w:lang w:val="en-US" w:eastAsia="zh-CN"/>
              </w:rPr>
              <w:t>采购</w:t>
            </w:r>
            <w:r>
              <w:rPr>
                <w:rFonts w:hint="default" w:ascii="Times New Roman" w:hAnsi="Times New Roman" w:cs="Times New Roman"/>
                <w:color w:val="auto"/>
                <w:kern w:val="0"/>
                <w:highlight w:val="none"/>
              </w:rPr>
              <w:t>不得有串通投标、弄虚作假等其他违反招投标相关法律、法规行为。</w:t>
            </w:r>
          </w:p>
          <w:p w14:paraId="2C9C29D2">
            <w:pPr>
              <w:spacing w:after="62" w:afterLines="20" w:line="400" w:lineRule="exact"/>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按</w:t>
            </w:r>
            <w:r>
              <w:rPr>
                <w:rFonts w:hint="default" w:ascii="Times New Roman" w:hAnsi="Times New Roman" w:cs="Times New Roman"/>
                <w:color w:val="auto"/>
                <w:kern w:val="0"/>
                <w:highlight w:val="none"/>
                <w:lang w:eastAsia="zh-CN"/>
              </w:rPr>
              <w:t>评审小组</w:t>
            </w:r>
            <w:r>
              <w:rPr>
                <w:rFonts w:hint="default" w:ascii="Times New Roman" w:hAnsi="Times New Roman" w:cs="Times New Roman"/>
                <w:color w:val="auto"/>
                <w:kern w:val="0"/>
                <w:highlight w:val="none"/>
              </w:rPr>
              <w:t>要求澄清、说明或补正。</w:t>
            </w:r>
          </w:p>
        </w:tc>
      </w:tr>
      <w:tr w14:paraId="5C135E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63" w:hRule="atLeast"/>
          <w:jc w:val="center"/>
        </w:trPr>
        <w:tc>
          <w:tcPr>
            <w:tcW w:w="851" w:type="dxa"/>
            <w:vAlign w:val="center"/>
          </w:tcPr>
          <w:p w14:paraId="0195EB5C">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rPr>
              <w:t>3</w:t>
            </w:r>
          </w:p>
        </w:tc>
        <w:tc>
          <w:tcPr>
            <w:tcW w:w="1135" w:type="dxa"/>
            <w:gridSpan w:val="2"/>
            <w:vAlign w:val="center"/>
          </w:tcPr>
          <w:p w14:paraId="6402A22B">
            <w:pPr>
              <w:spacing w:line="400" w:lineRule="exact"/>
              <w:jc w:val="center"/>
              <w:rPr>
                <w:rFonts w:hint="default" w:ascii="Times New Roman" w:hAnsi="Times New Roman" w:cs="Times New Roman"/>
                <w:color w:val="auto"/>
                <w:kern w:val="0"/>
                <w:highlight w:val="none"/>
              </w:rPr>
            </w:pP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程序</w:t>
            </w:r>
          </w:p>
        </w:tc>
        <w:tc>
          <w:tcPr>
            <w:tcW w:w="7484" w:type="dxa"/>
            <w:gridSpan w:val="2"/>
          </w:tcPr>
          <w:p w14:paraId="0781ED31">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1.按本章</w:t>
            </w:r>
            <w:r>
              <w:rPr>
                <w:rFonts w:hint="default" w:ascii="Times New Roman" w:hAnsi="Times New Roman" w:cs="Times New Roman"/>
                <w:color w:val="auto"/>
                <w:szCs w:val="21"/>
                <w:highlight w:val="none"/>
                <w:lang w:eastAsia="zh-CN"/>
              </w:rPr>
              <w:t>评审</w:t>
            </w:r>
            <w:r>
              <w:rPr>
                <w:rFonts w:hint="default" w:ascii="Times New Roman" w:hAnsi="Times New Roman" w:cs="Times New Roman"/>
                <w:color w:val="auto"/>
                <w:szCs w:val="21"/>
                <w:highlight w:val="none"/>
              </w:rPr>
              <w:t>办法第3.1款进行初步评审。未通过初步评审或</w:t>
            </w:r>
            <w:r>
              <w:rPr>
                <w:rFonts w:hint="default" w:ascii="Times New Roman" w:hAnsi="Times New Roman" w:cs="Times New Roman"/>
                <w:color w:val="auto"/>
                <w:szCs w:val="21"/>
                <w:highlight w:val="none"/>
                <w:lang w:eastAsia="zh-CN"/>
              </w:rPr>
              <w:t>评审小组</w:t>
            </w:r>
            <w:r>
              <w:rPr>
                <w:rFonts w:hint="default" w:ascii="Times New Roman" w:hAnsi="Times New Roman" w:cs="Times New Roman"/>
                <w:color w:val="auto"/>
                <w:szCs w:val="21"/>
                <w:highlight w:val="none"/>
              </w:rPr>
              <w:t>认定为无效的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的不再进行后续评审。</w:t>
            </w:r>
          </w:p>
          <w:p w14:paraId="5A6F74E9">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kern w:val="0"/>
                <w:szCs w:val="21"/>
                <w:highlight w:val="none"/>
              </w:rPr>
              <w:t>因评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委员会作否决投标处理导致有效</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不足三个的，评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委员会应当否决所有</w:t>
            </w:r>
            <w:r>
              <w:rPr>
                <w:rFonts w:hint="default" w:ascii="Times New Roman" w:hAnsi="Times New Roman" w:cs="Times New Roman"/>
                <w:color w:val="auto"/>
                <w:kern w:val="0"/>
                <w:szCs w:val="21"/>
                <w:highlight w:val="none"/>
                <w:lang w:val="en-US" w:eastAsia="zh-CN"/>
              </w:rPr>
              <w:t>响应</w:t>
            </w:r>
            <w:r>
              <w:rPr>
                <w:rFonts w:hint="default" w:ascii="Times New Roman" w:hAnsi="Times New Roman" w:cs="Times New Roman"/>
                <w:color w:val="auto"/>
                <w:kern w:val="0"/>
                <w:szCs w:val="21"/>
                <w:highlight w:val="none"/>
              </w:rPr>
              <w:t>。但是有效</w:t>
            </w: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的经济、技术等指标仍然具有市场竞争力，能够满足</w:t>
            </w:r>
            <w:r>
              <w:rPr>
                <w:rFonts w:hint="default" w:ascii="Times New Roman" w:hAnsi="Times New Roman" w:cs="Times New Roman"/>
                <w:color w:val="auto"/>
                <w:kern w:val="0"/>
                <w:szCs w:val="21"/>
                <w:highlight w:val="none"/>
                <w:lang w:val="en-US" w:eastAsia="zh-CN"/>
              </w:rPr>
              <w:t>询比采购</w:t>
            </w:r>
            <w:r>
              <w:rPr>
                <w:rFonts w:hint="default" w:ascii="Times New Roman" w:hAnsi="Times New Roman" w:cs="Times New Roman"/>
                <w:color w:val="auto"/>
                <w:kern w:val="0"/>
                <w:szCs w:val="21"/>
                <w:highlight w:val="none"/>
              </w:rPr>
              <w:t>文件要求的，评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委员会可以继续评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并确定</w:t>
            </w: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14:paraId="66B692B8">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.对初步评审合格的</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按照本章第3.2.1（2）目规定的评分方法对</w:t>
            </w:r>
            <w:r>
              <w:rPr>
                <w:rFonts w:hint="default" w:ascii="Times New Roman" w:hAnsi="Times New Roman" w:cs="Times New Roman"/>
                <w:color w:val="auto"/>
                <w:szCs w:val="21"/>
                <w:highlight w:val="none"/>
                <w:lang w:val="en-US" w:eastAsia="zh-CN"/>
              </w:rPr>
              <w:t>响应</w:t>
            </w:r>
            <w:r>
              <w:rPr>
                <w:rFonts w:hint="default" w:ascii="Times New Roman" w:hAnsi="Times New Roman" w:cs="Times New Roman"/>
                <w:color w:val="auto"/>
                <w:szCs w:val="21"/>
                <w:highlight w:val="none"/>
              </w:rPr>
              <w:t>报价进行评分。</w:t>
            </w:r>
          </w:p>
        </w:tc>
      </w:tr>
      <w:tr w14:paraId="6B2F7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51" w:type="dxa"/>
            <w:vAlign w:val="center"/>
          </w:tcPr>
          <w:p w14:paraId="261A6058">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3.2.1（2）</w:t>
            </w:r>
          </w:p>
        </w:tc>
        <w:tc>
          <w:tcPr>
            <w:tcW w:w="1135" w:type="dxa"/>
            <w:gridSpan w:val="2"/>
            <w:vAlign w:val="center"/>
          </w:tcPr>
          <w:p w14:paraId="4BDDC7C7">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r>
              <w:rPr>
                <w:rFonts w:hint="default" w:ascii="Times New Roman" w:hAnsi="Times New Roman" w:cs="Times New Roman"/>
                <w:color w:val="auto"/>
                <w:kern w:val="0"/>
                <w:highlight w:val="none"/>
              </w:rPr>
              <w:t>得分</w:t>
            </w:r>
            <w:r>
              <w:rPr>
                <w:rFonts w:hint="default" w:ascii="Times New Roman" w:hAnsi="Times New Roman" w:cs="Times New Roman"/>
                <w:color w:val="auto"/>
                <w:spacing w:val="-8"/>
                <w:highlight w:val="none"/>
              </w:rPr>
              <w:t>（B）</w:t>
            </w:r>
          </w:p>
        </w:tc>
        <w:tc>
          <w:tcPr>
            <w:tcW w:w="1991" w:type="dxa"/>
            <w:tcBorders>
              <w:top w:val="single" w:color="auto" w:sz="4" w:space="0"/>
            </w:tcBorders>
            <w:vAlign w:val="center"/>
          </w:tcPr>
          <w:p w14:paraId="659420DB">
            <w:pPr>
              <w:spacing w:line="4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报价</w:t>
            </w:r>
          </w:p>
        </w:tc>
        <w:tc>
          <w:tcPr>
            <w:tcW w:w="5493" w:type="dxa"/>
            <w:vAlign w:val="center"/>
          </w:tcPr>
          <w:p w14:paraId="64640CCC">
            <w:pPr>
              <w:spacing w:line="400" w:lineRule="exact"/>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报价直接对比报价比例及金额</w:t>
            </w:r>
          </w:p>
        </w:tc>
      </w:tr>
    </w:tbl>
    <w:p w14:paraId="70E31B5F">
      <w:pPr>
        <w:pStyle w:val="4"/>
        <w:spacing w:before="0" w:after="0" w:line="400" w:lineRule="exact"/>
        <w:rPr>
          <w:rFonts w:hint="default" w:ascii="Times New Roman" w:hAnsi="Times New Roman" w:cs="Times New Roman"/>
          <w:color w:val="000000"/>
          <w:sz w:val="21"/>
          <w:szCs w:val="21"/>
        </w:rPr>
      </w:pPr>
      <w:r>
        <w:rPr>
          <w:rFonts w:hint="default" w:ascii="Times New Roman" w:hAnsi="Times New Roman" w:cs="Times New Roman"/>
          <w:b w:val="0"/>
          <w:snapToGrid w:val="0"/>
          <w:color w:val="auto"/>
          <w:highlight w:val="none"/>
        </w:rPr>
        <w:br w:type="page"/>
      </w:r>
      <w:bookmarkEnd w:id="678"/>
      <w:bookmarkStart w:id="679" w:name="_Toc308420200"/>
      <w:bookmarkStart w:id="680" w:name="_Toc427921988"/>
      <w:bookmarkStart w:id="681" w:name="_Toc6548"/>
      <w:bookmarkStart w:id="682" w:name="_Toc299372498"/>
      <w:r>
        <w:rPr>
          <w:rFonts w:hint="default" w:ascii="Times New Roman" w:hAnsi="Times New Roman" w:cs="Times New Roman"/>
          <w:color w:val="000000"/>
          <w:sz w:val="21"/>
          <w:szCs w:val="21"/>
        </w:rPr>
        <w:t>1.评标方法</w:t>
      </w:r>
      <w:bookmarkEnd w:id="679"/>
      <w:bookmarkEnd w:id="680"/>
      <w:bookmarkEnd w:id="681"/>
      <w:bookmarkEnd w:id="682"/>
    </w:p>
    <w:p w14:paraId="76C1A94C">
      <w:pPr>
        <w:pStyle w:val="4"/>
        <w:spacing w:before="0" w:after="0" w:line="400" w:lineRule="exact"/>
        <w:ind w:firstLine="420" w:firstLineChars="200"/>
        <w:rPr>
          <w:rFonts w:hint="default" w:ascii="Times New Roman" w:hAnsi="Times New Roman" w:cs="Times New Roman"/>
          <w:b w:val="0"/>
          <w:color w:val="000000"/>
          <w:sz w:val="21"/>
          <w:szCs w:val="21"/>
        </w:rPr>
      </w:pPr>
      <w:bookmarkStart w:id="683" w:name="_Toc424733722"/>
      <w:bookmarkStart w:id="684" w:name="_Toc423506456"/>
      <w:bookmarkStart w:id="685" w:name="_Toc25557"/>
      <w:bookmarkStart w:id="686" w:name="_Toc423515122"/>
      <w:bookmarkStart w:id="687" w:name="_Toc427921989"/>
      <w:bookmarkStart w:id="688" w:name="_Toc423522745"/>
      <w:bookmarkStart w:id="689" w:name="_Toc423523532"/>
      <w:bookmarkStart w:id="690" w:name="_Toc299372499"/>
      <w:bookmarkStart w:id="691" w:name="_Toc308420201"/>
      <w:r>
        <w:rPr>
          <w:rFonts w:hint="default" w:ascii="Times New Roman" w:hAnsi="Times New Roman" w:cs="Times New Roman"/>
          <w:b w:val="0"/>
          <w:color w:val="000000"/>
          <w:sz w:val="21"/>
          <w:szCs w:val="21"/>
        </w:rPr>
        <w:t>本次评标采用</w:t>
      </w:r>
      <w:r>
        <w:rPr>
          <w:rFonts w:hint="default" w:ascii="Times New Roman" w:hAnsi="Times New Roman" w:cs="Times New Roman"/>
          <w:b w:val="0"/>
          <w:color w:val="000000"/>
          <w:sz w:val="21"/>
          <w:szCs w:val="21"/>
          <w:lang w:val="en-US" w:eastAsia="zh-CN"/>
        </w:rPr>
        <w:t>最低价法</w:t>
      </w:r>
      <w:r>
        <w:rPr>
          <w:rFonts w:hint="default" w:ascii="Times New Roman" w:hAnsi="Times New Roman" w:cs="Times New Roman"/>
          <w:b w:val="0"/>
          <w:color w:val="000000"/>
          <w:sz w:val="21"/>
          <w:szCs w:val="21"/>
        </w:rPr>
        <w:t>。</w:t>
      </w:r>
      <w:r>
        <w:rPr>
          <w:rFonts w:hint="default" w:ascii="Times New Roman" w:hAnsi="Times New Roman" w:cs="Times New Roman"/>
          <w:b w:val="0"/>
          <w:color w:val="000000"/>
          <w:sz w:val="21"/>
          <w:szCs w:val="21"/>
          <w:lang w:eastAsia="zh-CN"/>
        </w:rPr>
        <w:t>评标</w:t>
      </w:r>
      <w:r>
        <w:rPr>
          <w:rFonts w:hint="default" w:ascii="Times New Roman" w:hAnsi="Times New Roman" w:cs="Times New Roman"/>
          <w:b w:val="0"/>
          <w:color w:val="000000"/>
          <w:sz w:val="21"/>
          <w:szCs w:val="21"/>
        </w:rPr>
        <w:t>小组对满足</w:t>
      </w:r>
      <w:r>
        <w:rPr>
          <w:rFonts w:hint="default" w:ascii="Times New Roman" w:hAnsi="Times New Roman" w:cs="Times New Roman"/>
          <w:b w:val="0"/>
          <w:color w:val="000000"/>
          <w:sz w:val="21"/>
          <w:szCs w:val="21"/>
          <w:lang w:eastAsia="zh-CN"/>
        </w:rPr>
        <w:t>比选邀请文件</w:t>
      </w:r>
      <w:r>
        <w:rPr>
          <w:rFonts w:hint="default" w:ascii="Times New Roman" w:hAnsi="Times New Roman" w:cs="Times New Roman"/>
          <w:b w:val="0"/>
          <w:color w:val="000000"/>
          <w:sz w:val="21"/>
          <w:szCs w:val="21"/>
        </w:rPr>
        <w:t>实质性要求的投标文件，按照本章第</w:t>
      </w:r>
      <w:r>
        <w:rPr>
          <w:rFonts w:hint="default" w:ascii="Times New Roman" w:hAnsi="Times New Roman" w:cs="Times New Roman"/>
          <w:b w:val="0"/>
          <w:color w:val="000000"/>
          <w:sz w:val="21"/>
          <w:szCs w:val="21"/>
          <w:lang w:val="en-US" w:eastAsia="zh-CN"/>
        </w:rPr>
        <w:t>3</w:t>
      </w:r>
      <w:r>
        <w:rPr>
          <w:rFonts w:hint="default" w:ascii="Times New Roman" w:hAnsi="Times New Roman" w:cs="Times New Roman"/>
          <w:b w:val="0"/>
          <w:color w:val="000000"/>
          <w:sz w:val="21"/>
          <w:szCs w:val="21"/>
        </w:rPr>
        <w:t xml:space="preserve"> 款规定的</w:t>
      </w:r>
      <w:r>
        <w:rPr>
          <w:rFonts w:hint="default" w:ascii="Times New Roman" w:hAnsi="Times New Roman" w:cs="Times New Roman"/>
          <w:b w:val="0"/>
          <w:color w:val="000000"/>
          <w:sz w:val="21"/>
          <w:szCs w:val="21"/>
          <w:lang w:eastAsia="zh-CN"/>
        </w:rPr>
        <w:t>评标方式评标</w:t>
      </w:r>
      <w:r>
        <w:rPr>
          <w:rFonts w:hint="default" w:ascii="Times New Roman" w:hAnsi="Times New Roman" w:cs="Times New Roman"/>
          <w:b w:val="0"/>
          <w:color w:val="000000"/>
          <w:sz w:val="21"/>
          <w:szCs w:val="21"/>
        </w:rPr>
        <w:t>，</w:t>
      </w:r>
      <w:r>
        <w:rPr>
          <w:rFonts w:hint="default" w:ascii="Times New Roman" w:hAnsi="Times New Roman" w:cs="Times New Roman"/>
          <w:b w:val="0"/>
          <w:color w:val="000000"/>
          <w:sz w:val="21"/>
          <w:szCs w:val="21"/>
          <w:lang w:eastAsia="zh-CN"/>
        </w:rPr>
        <w:t>按</w:t>
      </w:r>
      <w:r>
        <w:rPr>
          <w:rFonts w:hint="default" w:ascii="Times New Roman" w:hAnsi="Times New Roman" w:cs="Times New Roman"/>
          <w:b w:val="0"/>
          <w:color w:val="000000"/>
          <w:sz w:val="21"/>
          <w:szCs w:val="21"/>
        </w:rPr>
        <w:t>投标总报价</w:t>
      </w:r>
      <w:r>
        <w:rPr>
          <w:rFonts w:hint="default" w:ascii="Times New Roman" w:hAnsi="Times New Roman" w:cs="Times New Roman"/>
          <w:b w:val="0"/>
          <w:color w:val="000000"/>
          <w:sz w:val="21"/>
          <w:szCs w:val="21"/>
          <w:lang w:eastAsia="zh-CN"/>
        </w:rPr>
        <w:t>由低到高的顺序</w:t>
      </w:r>
      <w:r>
        <w:rPr>
          <w:rFonts w:hint="default" w:ascii="Times New Roman" w:hAnsi="Times New Roman" w:cs="Times New Roman"/>
          <w:b w:val="0"/>
          <w:color w:val="000000"/>
          <w:sz w:val="21"/>
          <w:szCs w:val="21"/>
        </w:rPr>
        <w:t>推荐中标候选人。比选人按照</w:t>
      </w:r>
      <w:r>
        <w:rPr>
          <w:rFonts w:hint="default" w:ascii="Times New Roman" w:hAnsi="Times New Roman" w:cs="Times New Roman"/>
          <w:b w:val="0"/>
          <w:color w:val="000000"/>
          <w:sz w:val="21"/>
          <w:szCs w:val="21"/>
          <w:lang w:eastAsia="zh-CN"/>
        </w:rPr>
        <w:t>评标</w:t>
      </w:r>
      <w:r>
        <w:rPr>
          <w:rFonts w:hint="default" w:ascii="Times New Roman" w:hAnsi="Times New Roman" w:cs="Times New Roman"/>
          <w:b w:val="0"/>
          <w:color w:val="000000"/>
          <w:sz w:val="21"/>
          <w:szCs w:val="21"/>
        </w:rPr>
        <w:t>小组推荐的中标候选人，排序第一的中标候选人即为中标人；</w:t>
      </w:r>
      <w:r>
        <w:rPr>
          <w:rFonts w:hint="default" w:ascii="Times New Roman" w:hAnsi="Times New Roman" w:cs="Times New Roman"/>
          <w:b w:val="0"/>
          <w:bCs w:val="0"/>
          <w:color w:val="000000"/>
          <w:sz w:val="21"/>
          <w:szCs w:val="21"/>
        </w:rPr>
        <w:t>若出现投标人投标报价相同的，由评标委员会</w:t>
      </w:r>
      <w:r>
        <w:rPr>
          <w:rFonts w:hint="default" w:ascii="Times New Roman" w:hAnsi="Times New Roman" w:cs="Times New Roman"/>
          <w:b w:val="0"/>
          <w:bCs w:val="0"/>
          <w:color w:val="000000"/>
          <w:sz w:val="21"/>
          <w:szCs w:val="21"/>
          <w:lang w:eastAsia="zh-CN"/>
        </w:rPr>
        <w:t>依法</w:t>
      </w:r>
      <w:r>
        <w:rPr>
          <w:rFonts w:hint="default" w:ascii="Times New Roman" w:hAnsi="Times New Roman" w:cs="Times New Roman"/>
          <w:b w:val="0"/>
          <w:bCs w:val="0"/>
          <w:color w:val="000000"/>
          <w:sz w:val="21"/>
          <w:szCs w:val="21"/>
        </w:rPr>
        <w:t>采取随机抽取或现场投票确定原则排序</w:t>
      </w:r>
      <w:r>
        <w:rPr>
          <w:rFonts w:hint="default" w:ascii="Times New Roman" w:hAnsi="Times New Roman" w:cs="Times New Roman"/>
          <w:b w:val="0"/>
          <w:color w:val="000000"/>
          <w:sz w:val="21"/>
          <w:szCs w:val="21"/>
        </w:rPr>
        <w:t>；比选人不得在中标候选人之外确定中标人。</w:t>
      </w:r>
      <w:bookmarkEnd w:id="683"/>
      <w:bookmarkEnd w:id="684"/>
      <w:bookmarkEnd w:id="685"/>
      <w:bookmarkEnd w:id="686"/>
      <w:bookmarkEnd w:id="687"/>
      <w:bookmarkEnd w:id="688"/>
      <w:bookmarkEnd w:id="689"/>
    </w:p>
    <w:p w14:paraId="2FF28AC2">
      <w:pPr>
        <w:pStyle w:val="4"/>
        <w:spacing w:before="0" w:after="0" w:line="400" w:lineRule="exact"/>
        <w:rPr>
          <w:rFonts w:hint="default" w:ascii="Times New Roman" w:hAnsi="Times New Roman" w:cs="Times New Roman"/>
          <w:color w:val="000000"/>
          <w:sz w:val="21"/>
          <w:szCs w:val="21"/>
        </w:rPr>
      </w:pPr>
      <w:bookmarkStart w:id="692" w:name="_Toc427921990"/>
      <w:bookmarkStart w:id="693" w:name="_Toc9938"/>
      <w:r>
        <w:rPr>
          <w:rFonts w:hint="default" w:ascii="Times New Roman" w:hAnsi="Times New Roman" w:cs="Times New Roman"/>
          <w:color w:val="000000"/>
          <w:sz w:val="21"/>
          <w:szCs w:val="21"/>
        </w:rPr>
        <w:t>2. 评审标准</w:t>
      </w:r>
      <w:bookmarkEnd w:id="690"/>
      <w:bookmarkEnd w:id="691"/>
      <w:bookmarkEnd w:id="692"/>
      <w:bookmarkEnd w:id="693"/>
    </w:p>
    <w:p w14:paraId="1DAB956C">
      <w:pPr>
        <w:pStyle w:val="4"/>
        <w:spacing w:before="0" w:after="0" w:line="400" w:lineRule="exact"/>
        <w:rPr>
          <w:rFonts w:hint="default" w:ascii="Times New Roman" w:hAnsi="Times New Roman" w:cs="Times New Roman"/>
          <w:color w:val="000000"/>
          <w:sz w:val="21"/>
          <w:szCs w:val="21"/>
        </w:rPr>
      </w:pPr>
      <w:bookmarkStart w:id="694" w:name="_Toc427921991"/>
      <w:bookmarkStart w:id="695" w:name="_Toc20172"/>
      <w:bookmarkStart w:id="696" w:name="_Toc299372500"/>
      <w:bookmarkStart w:id="697" w:name="_Toc308420202"/>
      <w:r>
        <w:rPr>
          <w:rFonts w:hint="default" w:ascii="Times New Roman" w:hAnsi="Times New Roman" w:cs="Times New Roman"/>
          <w:color w:val="000000"/>
          <w:sz w:val="21"/>
          <w:szCs w:val="21"/>
        </w:rPr>
        <w:t>2.1 初步评审标准</w:t>
      </w:r>
      <w:bookmarkEnd w:id="694"/>
      <w:bookmarkEnd w:id="695"/>
      <w:bookmarkEnd w:id="696"/>
      <w:bookmarkEnd w:id="697"/>
    </w:p>
    <w:p w14:paraId="00B0A7BA">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2.1.1 形式评审标准：见评标办法前附表。</w:t>
      </w:r>
    </w:p>
    <w:p w14:paraId="7B51AAE8">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2.1.2 资格评审标准：见评标办法前附表。</w:t>
      </w:r>
    </w:p>
    <w:p w14:paraId="0865B21D">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2.1.3 响应性评审标准：见评标办法前附表。</w:t>
      </w:r>
    </w:p>
    <w:p w14:paraId="55989315">
      <w:pPr>
        <w:pStyle w:val="4"/>
        <w:spacing w:before="0" w:after="0" w:line="400" w:lineRule="exact"/>
        <w:rPr>
          <w:rFonts w:hint="default" w:ascii="Times New Roman" w:hAnsi="Times New Roman" w:cs="Times New Roman"/>
          <w:color w:val="000000"/>
          <w:sz w:val="21"/>
          <w:szCs w:val="21"/>
        </w:rPr>
      </w:pPr>
      <w:bookmarkStart w:id="698" w:name="_Toc299372502"/>
      <w:bookmarkStart w:id="699" w:name="_Toc16765"/>
      <w:bookmarkStart w:id="700" w:name="_Toc308420204"/>
      <w:bookmarkStart w:id="701" w:name="_Toc427921993"/>
      <w:r>
        <w:rPr>
          <w:rFonts w:hint="default" w:ascii="Times New Roman" w:hAnsi="Times New Roman" w:cs="Times New Roman"/>
          <w:color w:val="000000"/>
          <w:sz w:val="21"/>
          <w:szCs w:val="21"/>
        </w:rPr>
        <w:t>3. 评标程序</w:t>
      </w:r>
      <w:bookmarkEnd w:id="698"/>
      <w:bookmarkEnd w:id="699"/>
      <w:bookmarkEnd w:id="700"/>
      <w:bookmarkEnd w:id="701"/>
    </w:p>
    <w:p w14:paraId="21EACD25">
      <w:pPr>
        <w:pStyle w:val="4"/>
        <w:spacing w:before="0" w:after="0" w:line="400" w:lineRule="exact"/>
        <w:rPr>
          <w:rFonts w:hint="default" w:ascii="Times New Roman" w:hAnsi="Times New Roman" w:cs="Times New Roman"/>
          <w:color w:val="000000"/>
          <w:sz w:val="21"/>
          <w:szCs w:val="21"/>
        </w:rPr>
      </w:pPr>
      <w:bookmarkStart w:id="702" w:name="_Toc308420205"/>
      <w:bookmarkStart w:id="703" w:name="_Toc12608"/>
      <w:bookmarkStart w:id="704" w:name="_Toc427921994"/>
      <w:bookmarkStart w:id="705" w:name="_Toc299372503"/>
      <w:r>
        <w:rPr>
          <w:rFonts w:hint="default" w:ascii="Times New Roman" w:hAnsi="Times New Roman" w:cs="Times New Roman"/>
          <w:color w:val="000000"/>
          <w:sz w:val="21"/>
          <w:szCs w:val="21"/>
        </w:rPr>
        <w:t>3.1 初步评审</w:t>
      </w:r>
      <w:bookmarkEnd w:id="702"/>
      <w:bookmarkEnd w:id="703"/>
      <w:bookmarkEnd w:id="704"/>
      <w:bookmarkEnd w:id="705"/>
    </w:p>
    <w:p w14:paraId="5F56E56C">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3.1.1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小组依据本章第2.1款规定的评审标准对投标文件进行初步评审。有一项不符合评审标准的，作废标处理。</w:t>
      </w:r>
    </w:p>
    <w:p w14:paraId="7B8BA81E">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3.1.2 投标人有以下情形之一的，其投标作废标处理：</w:t>
      </w:r>
    </w:p>
    <w:p w14:paraId="401A3BF1">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（1）第二章“投标人须知”第</w:t>
      </w:r>
      <w:r>
        <w:rPr>
          <w:rFonts w:hint="default" w:ascii="Times New Roman" w:hAnsi="Times New Roman" w:cs="Times New Roman"/>
          <w:color w:val="000000"/>
          <w:szCs w:val="21"/>
          <w:lang w:val="en-US" w:eastAsia="zh-CN"/>
        </w:rPr>
        <w:t>1.12</w:t>
      </w:r>
      <w:r>
        <w:rPr>
          <w:rFonts w:hint="default" w:ascii="Times New Roman" w:hAnsi="Times New Roman" w:cs="Times New Roman"/>
          <w:color w:val="000000"/>
          <w:szCs w:val="21"/>
        </w:rPr>
        <w:t>项规定的任何一种情形的；</w:t>
      </w:r>
    </w:p>
    <w:p w14:paraId="133193CD">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（2）串通投标或弄虚作假或有其他违法行为的；</w:t>
      </w:r>
    </w:p>
    <w:p w14:paraId="04A2F9D1">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（3）不按</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小组要求澄清、说明或补正的。</w:t>
      </w:r>
    </w:p>
    <w:p w14:paraId="26E19667">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3.1.3 投标报价有算术错误的，</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小组按以下原则对投标报价进行修正，修正的价格经投标人书面确认后具有约束力。投标人不接受修正价格的，其投标作废标处理。</w:t>
      </w:r>
    </w:p>
    <w:p w14:paraId="08420D9F">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（1）投标文件中的大写金额与小写金额不一致的，以大写金额为准，大写金额有误时按废标处理；</w:t>
      </w:r>
    </w:p>
    <w:p w14:paraId="6FB43579">
      <w:pPr>
        <w:pStyle w:val="4"/>
        <w:spacing w:before="0" w:after="0" w:line="400" w:lineRule="exact"/>
        <w:rPr>
          <w:rFonts w:hint="default" w:ascii="Times New Roman" w:hAnsi="Times New Roman" w:cs="Times New Roman"/>
          <w:color w:val="000000"/>
          <w:sz w:val="21"/>
          <w:szCs w:val="21"/>
        </w:rPr>
      </w:pPr>
      <w:bookmarkStart w:id="706" w:name="_Toc308420206"/>
      <w:bookmarkStart w:id="707" w:name="_Toc427921995"/>
      <w:bookmarkStart w:id="708" w:name="_Toc13157"/>
      <w:bookmarkStart w:id="709" w:name="_Toc299372504"/>
      <w:r>
        <w:rPr>
          <w:rFonts w:hint="default" w:ascii="Times New Roman" w:hAnsi="Times New Roman" w:cs="Times New Roman"/>
          <w:color w:val="000000"/>
          <w:sz w:val="21"/>
          <w:szCs w:val="21"/>
        </w:rPr>
        <w:t>3.2 详细评审</w:t>
      </w:r>
      <w:bookmarkEnd w:id="706"/>
      <w:bookmarkEnd w:id="707"/>
      <w:bookmarkEnd w:id="708"/>
      <w:bookmarkEnd w:id="709"/>
    </w:p>
    <w:p w14:paraId="4B4DFAE2">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3.2.1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小组对通过初步评审的投标人按本章第</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款规定的</w:t>
      </w:r>
      <w:r>
        <w:rPr>
          <w:rFonts w:hint="default" w:ascii="Times New Roman" w:hAnsi="Times New Roman" w:cs="Times New Roman"/>
          <w:color w:val="000000"/>
          <w:szCs w:val="21"/>
          <w:lang w:eastAsia="zh-CN"/>
        </w:rPr>
        <w:t>评标方式评标，按报价由低到高的顺序就行排序。</w:t>
      </w:r>
    </w:p>
    <w:p w14:paraId="6D9FFC45">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3.2.</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有效投标报价：</w:t>
      </w:r>
    </w:p>
    <w:p w14:paraId="10AE7149">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有效投标报价不高于最高限价。不在有效投标报价内的投标为废标。</w:t>
      </w:r>
    </w:p>
    <w:p w14:paraId="4C9C439E">
      <w:pPr>
        <w:pStyle w:val="4"/>
        <w:spacing w:before="0" w:after="0" w:line="400" w:lineRule="exact"/>
        <w:rPr>
          <w:rFonts w:hint="default" w:ascii="Times New Roman" w:hAnsi="Times New Roman" w:cs="Times New Roman"/>
          <w:color w:val="000000"/>
          <w:sz w:val="21"/>
          <w:szCs w:val="21"/>
        </w:rPr>
      </w:pPr>
      <w:bookmarkStart w:id="710" w:name="_Toc32216"/>
      <w:bookmarkStart w:id="711" w:name="_Toc308420207"/>
      <w:bookmarkStart w:id="712" w:name="_Toc299372505"/>
      <w:bookmarkStart w:id="713" w:name="_Toc427921996"/>
      <w:r>
        <w:rPr>
          <w:rFonts w:hint="default" w:ascii="Times New Roman" w:hAnsi="Times New Roman" w:cs="Times New Roman"/>
          <w:color w:val="000000"/>
          <w:sz w:val="21"/>
          <w:szCs w:val="21"/>
        </w:rPr>
        <w:t>3.3 投标文件的澄清和补正</w:t>
      </w:r>
      <w:bookmarkEnd w:id="710"/>
      <w:bookmarkEnd w:id="711"/>
      <w:bookmarkEnd w:id="712"/>
      <w:bookmarkEnd w:id="713"/>
    </w:p>
    <w:p w14:paraId="0345F9D9">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3.3.1 在评标过程中，</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小组可以书面形式要求投标人对所提交投标文件中不明确的内容进行书面澄清或说明，或者对细微偏差进行补正。</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小组不接受投标人主动提出的澄清、说明或补正。</w:t>
      </w:r>
    </w:p>
    <w:p w14:paraId="64328CEE">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3.3.2 澄清、说明和补正不得改变投标文件的实质性内容（算术性错误修正的除外）。投标人的书面澄清、说明和补正属于投标文件的组成部分。</w:t>
      </w:r>
    </w:p>
    <w:p w14:paraId="59E265C3">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3.3.3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小组对投标人提交的澄清、说明或补正有疑问的，可以要求投标人进一步澄清、说明或补正，直至满足</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小组的要求。</w:t>
      </w:r>
    </w:p>
    <w:p w14:paraId="464DCACD">
      <w:pPr>
        <w:pStyle w:val="4"/>
        <w:spacing w:before="0" w:after="0" w:line="400" w:lineRule="exact"/>
        <w:rPr>
          <w:rFonts w:hint="default" w:ascii="Times New Roman" w:hAnsi="Times New Roman" w:cs="Times New Roman"/>
          <w:color w:val="000000"/>
          <w:sz w:val="21"/>
          <w:szCs w:val="21"/>
        </w:rPr>
      </w:pPr>
      <w:bookmarkStart w:id="714" w:name="_Toc299372506"/>
      <w:bookmarkStart w:id="715" w:name="_Toc427921997"/>
      <w:bookmarkStart w:id="716" w:name="_Toc7242"/>
      <w:bookmarkStart w:id="717" w:name="_Toc308420208"/>
      <w:r>
        <w:rPr>
          <w:rFonts w:hint="default" w:ascii="Times New Roman" w:hAnsi="Times New Roman" w:cs="Times New Roman"/>
          <w:color w:val="000000"/>
          <w:sz w:val="21"/>
          <w:szCs w:val="21"/>
        </w:rPr>
        <w:t>3.4 评标结果</w:t>
      </w:r>
      <w:bookmarkEnd w:id="714"/>
      <w:bookmarkEnd w:id="715"/>
      <w:bookmarkEnd w:id="716"/>
      <w:bookmarkEnd w:id="717"/>
    </w:p>
    <w:p w14:paraId="31AC72EC">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3.4.1 除第二章“投标人须知”前附表授权直接确定中标人外，</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小组按照</w:t>
      </w:r>
      <w:r>
        <w:rPr>
          <w:rFonts w:hint="default" w:ascii="Times New Roman" w:hAnsi="Times New Roman" w:cs="Times New Roman"/>
          <w:color w:val="000000"/>
          <w:szCs w:val="21"/>
          <w:lang w:eastAsia="zh-CN"/>
        </w:rPr>
        <w:t>报价由低到高</w:t>
      </w:r>
      <w:r>
        <w:rPr>
          <w:rFonts w:hint="default" w:ascii="Times New Roman" w:hAnsi="Times New Roman" w:cs="Times New Roman"/>
          <w:color w:val="000000"/>
          <w:szCs w:val="21"/>
        </w:rPr>
        <w:t>的顺序推荐中标候选人。</w:t>
      </w:r>
    </w:p>
    <w:p w14:paraId="37F7CCCA">
      <w:pPr>
        <w:spacing w:line="400" w:lineRule="exact"/>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 xml:space="preserve">3.4.2 </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小组完成评标后，应当向比选人提交书面评标报告。由</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小组全体成员签字，</w:t>
      </w:r>
      <w:r>
        <w:rPr>
          <w:rFonts w:hint="default" w:ascii="Times New Roman" w:hAnsi="Times New Roman" w:cs="Times New Roman"/>
          <w:color w:val="000000"/>
          <w:szCs w:val="21"/>
          <w:lang w:eastAsia="zh-CN"/>
        </w:rPr>
        <w:t>评标</w:t>
      </w:r>
      <w:r>
        <w:rPr>
          <w:rFonts w:hint="default" w:ascii="Times New Roman" w:hAnsi="Times New Roman" w:cs="Times New Roman"/>
          <w:color w:val="000000"/>
          <w:szCs w:val="21"/>
        </w:rPr>
        <w:t>小组成员拒绝在评标报告上签字且不陈述意见和理由的，视为同意评标结果。</w:t>
      </w:r>
    </w:p>
    <w:p w14:paraId="14B02A37">
      <w:pPr>
        <w:autoSpaceDE w:val="0"/>
        <w:autoSpaceDN w:val="0"/>
        <w:adjustRightInd w:val="0"/>
        <w:snapToGrid w:val="0"/>
        <w:spacing w:line="360" w:lineRule="auto"/>
        <w:ind w:firstLine="420" w:firstLineChars="200"/>
        <w:rPr>
          <w:rFonts w:hint="default" w:ascii="Times New Roman" w:hAnsi="Times New Roman" w:cs="Times New Roman"/>
          <w:color w:val="auto"/>
          <w:kern w:val="0"/>
          <w:szCs w:val="21"/>
          <w:highlight w:val="none"/>
        </w:rPr>
      </w:pPr>
    </w:p>
    <w:p w14:paraId="2CA15DA2">
      <w:pPr>
        <w:spacing w:line="360" w:lineRule="auto"/>
        <w:rPr>
          <w:rFonts w:hint="default" w:ascii="Times New Roman" w:hAnsi="Times New Roman" w:cs="Times New Roman"/>
          <w:b/>
          <w:color w:val="auto"/>
          <w:szCs w:val="20"/>
          <w:highlight w:val="none"/>
        </w:rPr>
      </w:pPr>
      <w:r>
        <w:rPr>
          <w:rFonts w:hint="default" w:ascii="Times New Roman" w:hAnsi="Times New Roman" w:cs="Times New Roman"/>
          <w:color w:val="auto"/>
          <w:kern w:val="0"/>
          <w:sz w:val="20"/>
          <w:szCs w:val="20"/>
          <w:highlight w:val="none"/>
        </w:rPr>
        <w:br w:type="page"/>
      </w:r>
    </w:p>
    <w:bookmarkEnd w:id="667"/>
    <w:bookmarkEnd w:id="668"/>
    <w:p w14:paraId="4C154034">
      <w:pPr>
        <w:pStyle w:val="2"/>
        <w:spacing w:line="360" w:lineRule="auto"/>
        <w:jc w:val="center"/>
        <w:rPr>
          <w:rFonts w:hint="default" w:ascii="Times New Roman" w:hAnsi="Times New Roman" w:cs="Times New Roman"/>
          <w:color w:val="auto"/>
          <w:kern w:val="0"/>
          <w:highlight w:val="none"/>
        </w:rPr>
      </w:pPr>
      <w:bookmarkStart w:id="718" w:name="招标文件04章合同条款及格式"/>
      <w:bookmarkEnd w:id="718"/>
      <w:bookmarkStart w:id="719" w:name="招标文件03章02评标办法综合评估法02附件02"/>
      <w:bookmarkEnd w:id="719"/>
      <w:bookmarkStart w:id="720" w:name="_Toc1449"/>
      <w:bookmarkStart w:id="721" w:name="_Toc430530509"/>
      <w:bookmarkStart w:id="722" w:name="_Toc8427"/>
      <w:bookmarkStart w:id="723" w:name="_Toc13888"/>
      <w:bookmarkStart w:id="724" w:name="_Toc509218785"/>
      <w:r>
        <w:rPr>
          <w:rFonts w:hint="default" w:ascii="Times New Roman" w:hAnsi="Times New Roman" w:cs="Times New Roman"/>
          <w:color w:val="auto"/>
          <w:kern w:val="0"/>
          <w:highlight w:val="none"/>
        </w:rPr>
        <w:t>第四章  合同条款及格式</w:t>
      </w:r>
      <w:bookmarkEnd w:id="720"/>
      <w:bookmarkEnd w:id="721"/>
      <w:bookmarkEnd w:id="722"/>
      <w:bookmarkEnd w:id="723"/>
      <w:bookmarkEnd w:id="724"/>
    </w:p>
    <w:p w14:paraId="7D32C679">
      <w:pPr>
        <w:jc w:val="center"/>
        <w:rPr>
          <w:rFonts w:hint="default" w:ascii="Times New Roman" w:hAnsi="Times New Roman" w:eastAsia="方正小标宋_GBK" w:cs="Times New Roman"/>
          <w:b w:val="0"/>
          <w:bCs w:val="0"/>
          <w:sz w:val="44"/>
          <w:szCs w:val="44"/>
        </w:rPr>
      </w:pPr>
      <w:bookmarkStart w:id="725" w:name="_Toc296503025"/>
      <w:bookmarkStart w:id="726" w:name="_Toc296890982"/>
      <w:bookmarkStart w:id="727" w:name="_Toc351203480"/>
      <w:r>
        <w:rPr>
          <w:rFonts w:hint="default" w:ascii="Times New Roman" w:hAnsi="Times New Roman" w:eastAsia="方正小标宋_GBK" w:cs="Times New Roman"/>
          <w:b w:val="0"/>
          <w:bCs w:val="0"/>
          <w:sz w:val="44"/>
          <w:szCs w:val="44"/>
        </w:rPr>
        <w:t>履约担保委托合同</w:t>
      </w:r>
    </w:p>
    <w:p w14:paraId="564836D2">
      <w:pPr>
        <w:spacing w:line="240" w:lineRule="exact"/>
        <w:rPr>
          <w:rFonts w:hint="default" w:ascii="Times New Roman" w:hAnsi="Times New Roman" w:eastAsia="华文楷体" w:cs="Times New Roman"/>
          <w:sz w:val="24"/>
          <w:szCs w:val="24"/>
        </w:rPr>
      </w:pPr>
    </w:p>
    <w:p w14:paraId="2604474B">
      <w:pPr>
        <w:spacing w:line="240" w:lineRule="exact"/>
        <w:rPr>
          <w:rFonts w:hint="default" w:ascii="Times New Roman" w:hAnsi="Times New Roman" w:eastAsia="华文楷体" w:cs="Times New Roman"/>
          <w:sz w:val="24"/>
          <w:szCs w:val="24"/>
        </w:rPr>
      </w:pPr>
    </w:p>
    <w:p w14:paraId="5500CF3D">
      <w:pPr>
        <w:spacing w:line="580" w:lineRule="exact"/>
        <w:rPr>
          <w:rFonts w:hint="default" w:ascii="Times New Roman" w:hAnsi="Times New Roman" w:eastAsia="方正仿宋_GBK" w:cs="Times New Roman"/>
          <w:b/>
          <w:bCs/>
          <w:sz w:val="28"/>
          <w:szCs w:val="28"/>
          <w:u w:val="single"/>
        </w:rPr>
      </w:pPr>
      <w:r>
        <w:rPr>
          <w:rFonts w:hint="default" w:ascii="Times New Roman" w:hAnsi="Times New Roman" w:eastAsia="方正仿宋_GBK" w:cs="Times New Roman"/>
          <w:b/>
          <w:bCs/>
          <w:sz w:val="28"/>
          <w:szCs w:val="28"/>
        </w:rPr>
        <w:t xml:space="preserve">委托人（以下称甲方）： </w:t>
      </w:r>
      <w:r>
        <w:rPr>
          <w:rFonts w:hint="default" w:ascii="Times New Roman" w:hAnsi="Times New Roman" w:eastAsia="方正仿宋_GBK" w:cs="Times New Roman"/>
          <w:b/>
          <w:bCs/>
          <w:sz w:val="28"/>
          <w:szCs w:val="28"/>
          <w:u w:val="single"/>
        </w:rPr>
        <w:t xml:space="preserve"> 重庆市林业投资开发有限责任公司 </w:t>
      </w:r>
    </w:p>
    <w:p w14:paraId="38FADC6B">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罗廉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69E2BFDB">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1788C1A9">
      <w:pPr>
        <w:spacing w:line="580" w:lineRule="exact"/>
        <w:rPr>
          <w:rFonts w:hint="default" w:ascii="Times New Roman" w:hAnsi="Times New Roman" w:eastAsia="方正仿宋_GBK" w:cs="Times New Roman"/>
          <w:sz w:val="24"/>
          <w:szCs w:val="24"/>
        </w:rPr>
      </w:pPr>
    </w:p>
    <w:p w14:paraId="0C9EBABC">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受托人（以下称乙方）：</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b/>
          <w:bCs/>
          <w:sz w:val="28"/>
          <w:szCs w:val="28"/>
          <w:u w:val="single"/>
          <w:lang w:val="en-US" w:eastAsia="zh-CN"/>
        </w:rPr>
        <w:t xml:space="preserve"> </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sz w:val="28"/>
          <w:szCs w:val="28"/>
          <w:u w:val="single"/>
        </w:rPr>
        <w:t xml:space="preserve"> </w:t>
      </w:r>
    </w:p>
    <w:p w14:paraId="14D12600">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69B51562">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p>
    <w:p w14:paraId="59DBE0B0">
      <w:pPr>
        <w:spacing w:line="580" w:lineRule="exact"/>
        <w:rPr>
          <w:rFonts w:hint="default" w:ascii="Times New Roman" w:hAnsi="Times New Roman" w:eastAsia="方正仿宋_GBK" w:cs="Times New Roman"/>
          <w:sz w:val="24"/>
          <w:szCs w:val="24"/>
        </w:rPr>
      </w:pPr>
    </w:p>
    <w:p w14:paraId="20BBE2F5">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甲方因于</w:t>
      </w:r>
      <w:r>
        <w:rPr>
          <w:rFonts w:hint="default" w:ascii="Times New Roman" w:hAnsi="Times New Roman" w:eastAsia="方正仿宋_GBK" w:cs="Times New Roman"/>
          <w:sz w:val="28"/>
          <w:szCs w:val="28"/>
          <w:u w:val="single"/>
        </w:rPr>
        <w:t>2025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04</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03</w:t>
      </w:r>
      <w:r>
        <w:rPr>
          <w:rFonts w:hint="default" w:ascii="Times New Roman" w:hAnsi="Times New Roman" w:eastAsia="方正仿宋_GBK" w:cs="Times New Roman"/>
          <w:sz w:val="28"/>
          <w:szCs w:val="28"/>
        </w:rPr>
        <w:t>日就</w:t>
      </w:r>
      <w:r>
        <w:rPr>
          <w:rFonts w:hint="default" w:ascii="Times New Roman" w:hAnsi="Times New Roman" w:eastAsia="方正仿宋_GBK" w:cs="Times New Roman"/>
          <w:sz w:val="28"/>
          <w:szCs w:val="28"/>
          <w:u w:val="single"/>
        </w:rPr>
        <w:t xml:space="preserve"> 重庆市长江上游三峡库尾流域国土绿化示范项目（江津片区）（项目名称）</w:t>
      </w:r>
      <w:r>
        <w:rPr>
          <w:rFonts w:hint="default" w:ascii="Times New Roman" w:hAnsi="Times New Roman" w:eastAsia="方正仿宋_GBK" w:cs="Times New Roman"/>
          <w:sz w:val="28"/>
          <w:szCs w:val="28"/>
        </w:rPr>
        <w:t>被</w:t>
      </w:r>
      <w:r>
        <w:rPr>
          <w:rFonts w:hint="default" w:ascii="Times New Roman" w:hAnsi="Times New Roman" w:eastAsia="方正仿宋_GBK" w:cs="Times New Roman"/>
          <w:sz w:val="28"/>
          <w:szCs w:val="28"/>
          <w:u w:val="single"/>
        </w:rPr>
        <w:t xml:space="preserve"> 重庆市江津区林业局（以下简称“发包人”）</w:t>
      </w:r>
      <w:r>
        <w:rPr>
          <w:rFonts w:hint="default" w:ascii="Times New Roman" w:hAnsi="Times New Roman" w:eastAsia="方正仿宋_GBK" w:cs="Times New Roman"/>
          <w:sz w:val="28"/>
          <w:szCs w:val="28"/>
        </w:rPr>
        <w:t>确定为中标人，中标金额为</w:t>
      </w:r>
      <w:r>
        <w:rPr>
          <w:rFonts w:hint="default" w:ascii="Times New Roman" w:hAnsi="Times New Roman" w:eastAsia="方正仿宋_GBK" w:cs="Times New Roman"/>
          <w:sz w:val="28"/>
          <w:szCs w:val="28"/>
          <w:u w:val="single"/>
        </w:rPr>
        <w:t xml:space="preserve"> 575,673,666.00</w:t>
      </w:r>
      <w:r>
        <w:rPr>
          <w:rFonts w:hint="default" w:ascii="Times New Roman" w:hAnsi="Times New Roman" w:eastAsia="方正仿宋_GBK" w:cs="Times New Roman"/>
          <w:sz w:val="28"/>
          <w:szCs w:val="28"/>
        </w:rPr>
        <w:t>元，</w:t>
      </w:r>
      <w:r>
        <w:rPr>
          <w:rFonts w:hint="default" w:ascii="Times New Roman" w:hAnsi="Times New Roman" w:eastAsia="方正仿宋_GBK" w:cs="Times New Roman"/>
          <w:sz w:val="28"/>
          <w:szCs w:val="28"/>
          <w:lang w:val="en-US" w:eastAsia="zh-CN"/>
        </w:rPr>
        <w:t>项目建设期</w:t>
      </w:r>
      <w:r>
        <w:rPr>
          <w:rFonts w:hint="default" w:ascii="Times New Roman" w:hAnsi="Times New Roman" w:eastAsia="方正仿宋_GBK" w:cs="Times New Roman"/>
          <w:sz w:val="28"/>
          <w:szCs w:val="28"/>
        </w:rPr>
        <w:t>为</w:t>
      </w:r>
      <w:r>
        <w:rPr>
          <w:rFonts w:hint="default" w:ascii="Times New Roman" w:hAnsi="Times New Roman" w:eastAsia="方正仿宋_GBK" w:cs="Times New Roman"/>
          <w:sz w:val="28"/>
          <w:szCs w:val="28"/>
          <w:u w:val="single"/>
          <w:lang w:val="en-US" w:eastAsia="zh-CN"/>
        </w:rPr>
        <w:t>640</w:t>
      </w:r>
      <w:r>
        <w:rPr>
          <w:rFonts w:hint="default" w:ascii="Times New Roman" w:hAnsi="Times New Roman" w:eastAsia="方正仿宋_GBK" w:cs="Times New Roman"/>
          <w:sz w:val="28"/>
          <w:szCs w:val="28"/>
        </w:rPr>
        <w:t>天。现甲方</w:t>
      </w:r>
      <w:r>
        <w:rPr>
          <w:rFonts w:hint="default" w:ascii="Times New Roman" w:hAnsi="Times New Roman" w:eastAsia="方正仿宋_GBK" w:cs="Times New Roman"/>
          <w:sz w:val="28"/>
          <w:szCs w:val="28"/>
          <w:lang w:val="en-US" w:eastAsia="zh-CN"/>
        </w:rPr>
        <w:t>与</w:t>
      </w:r>
      <w:r>
        <w:rPr>
          <w:rFonts w:hint="default" w:ascii="Times New Roman" w:hAnsi="Times New Roman" w:eastAsia="方正仿宋_GBK" w:cs="Times New Roman"/>
          <w:sz w:val="28"/>
          <w:szCs w:val="28"/>
        </w:rPr>
        <w:t>发包人已/拟签订施工合同（以下简称“主合同”，具体以签订为准），甲方委托乙方为甲方履行此</w:t>
      </w:r>
      <w:r>
        <w:rPr>
          <w:rFonts w:hint="default" w:ascii="Times New Roman" w:hAnsi="Times New Roman" w:eastAsia="方正仿宋_GBK" w:cs="Times New Roman"/>
          <w:sz w:val="28"/>
          <w:szCs w:val="28"/>
          <w:lang w:val="en-US" w:eastAsia="zh-CN"/>
        </w:rPr>
        <w:t>主</w:t>
      </w:r>
      <w:r>
        <w:rPr>
          <w:rFonts w:hint="default" w:ascii="Times New Roman" w:hAnsi="Times New Roman" w:eastAsia="方正仿宋_GBK" w:cs="Times New Roman"/>
          <w:sz w:val="28"/>
          <w:szCs w:val="28"/>
        </w:rPr>
        <w:t>合同向发包人提供履约担保事宜，甲、乙双方经协商一致，特订立本合同。</w:t>
      </w:r>
    </w:p>
    <w:p w14:paraId="5859D1CD">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一、履约保函担保金额</w:t>
      </w:r>
    </w:p>
    <w:p w14:paraId="76DA30B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甲方委托乙方提供的履约保函担保金额为《中标通知书》中的中标金额的</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%，即</w:t>
      </w:r>
      <w:r>
        <w:rPr>
          <w:rFonts w:hint="default" w:ascii="Times New Roman" w:hAnsi="Times New Roman" w:eastAsia="方正仿宋_GBK" w:cs="Times New Roman"/>
          <w:sz w:val="28"/>
          <w:szCs w:val="28"/>
          <w:u w:val="single"/>
        </w:rPr>
        <w:t xml:space="preserve"> 57,567,366.60</w:t>
      </w:r>
      <w:r>
        <w:rPr>
          <w:rFonts w:hint="default" w:ascii="Times New Roman" w:hAnsi="Times New Roman" w:eastAsia="方正仿宋_GBK" w:cs="Times New Roman"/>
          <w:sz w:val="28"/>
          <w:szCs w:val="28"/>
        </w:rPr>
        <w:t>元（</w:t>
      </w:r>
      <w:r>
        <w:rPr>
          <w:rFonts w:hint="default" w:ascii="Times New Roman" w:hAnsi="Times New Roman" w:eastAsia="方正仿宋_GBK" w:cs="Times New Roman"/>
          <w:sz w:val="28"/>
          <w:szCs w:val="28"/>
          <w:lang w:val="en-US" w:eastAsia="zh-CN"/>
        </w:rPr>
        <w:t>人民币</w:t>
      </w:r>
      <w:r>
        <w:rPr>
          <w:rFonts w:hint="default" w:ascii="Times New Roman" w:hAnsi="Times New Roman" w:eastAsia="方正仿宋_GBK" w:cs="Times New Roman"/>
          <w:sz w:val="28"/>
          <w:szCs w:val="28"/>
        </w:rPr>
        <w:t>大写：</w:t>
      </w:r>
      <w:r>
        <w:rPr>
          <w:rFonts w:hint="default" w:ascii="Times New Roman" w:hAnsi="Times New Roman" w:eastAsia="方正仿宋_GBK" w:cs="Times New Roman"/>
          <w:sz w:val="28"/>
          <w:szCs w:val="28"/>
          <w:u w:val="single"/>
        </w:rPr>
        <w:t xml:space="preserve"> 伍仟柒佰伍拾陆万柒仟叁佰陆拾陆元陆角整</w:t>
      </w:r>
      <w:r>
        <w:rPr>
          <w:rFonts w:hint="default" w:ascii="Times New Roman" w:hAnsi="Times New Roman" w:eastAsia="方正仿宋_GBK" w:cs="Times New Roman"/>
          <w:sz w:val="28"/>
          <w:szCs w:val="28"/>
        </w:rPr>
        <w:t>）。</w:t>
      </w:r>
    </w:p>
    <w:p w14:paraId="79D3179E">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二、履约保函担保范围和期限</w:t>
      </w:r>
    </w:p>
    <w:p w14:paraId="7B3BC6B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甲方委托乙方提供的履约保函担保范围、担保期限以乙方实际出具的《履约保函》载明的</w:t>
      </w:r>
      <w:r>
        <w:rPr>
          <w:rFonts w:hint="default" w:ascii="Times New Roman" w:hAnsi="Times New Roman" w:eastAsia="方正仿宋_GBK" w:cs="Times New Roman"/>
          <w:sz w:val="28"/>
          <w:szCs w:val="28"/>
          <w:lang w:val="en-US" w:eastAsia="zh-CN"/>
        </w:rPr>
        <w:t>内容</w:t>
      </w:r>
      <w:r>
        <w:rPr>
          <w:rFonts w:hint="default" w:ascii="Times New Roman" w:hAnsi="Times New Roman" w:eastAsia="方正仿宋_GBK" w:cs="Times New Roman"/>
          <w:sz w:val="28"/>
          <w:szCs w:val="28"/>
        </w:rPr>
        <w:t>为准。</w:t>
      </w:r>
    </w:p>
    <w:p w14:paraId="55C45071">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 xml:space="preserve">三、履约保函担保费及支付方式 </w:t>
      </w:r>
    </w:p>
    <w:p w14:paraId="3EC2CADB">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1、履约担保保函担保费=担保金额×担保期限×担保费费率。</w:t>
      </w:r>
    </w:p>
    <w:p w14:paraId="6DEDCA96">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2、履约保函担保费按规定收取，不满一年的按一年计；超过一年不满一年半的按一年半计；超过一年半不满二年的按二年计，以此类推。</w:t>
      </w:r>
    </w:p>
    <w:p w14:paraId="68310FE7">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3、乙方收到经审查符合出具履约保函条件的资料和收到甲方一次性支付的履约保函担保费共计￥</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元（大写：</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）后向甲方出具《履约保函》。</w:t>
      </w:r>
    </w:p>
    <w:p w14:paraId="3B221BB1">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4、乙方出具的《履约保函》一经送出，所收履约保函担保费原则不予退还。</w:t>
      </w:r>
    </w:p>
    <w:p w14:paraId="352383C5">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5、对公付款方式</w:t>
      </w:r>
    </w:p>
    <w:p w14:paraId="67BE7DF7">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lang w:val="en-US" w:eastAsia="zh-CN"/>
        </w:rPr>
        <w:t xml:space="preserve"> </w:t>
      </w:r>
    </w:p>
    <w:p w14:paraId="6B0D6F06">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账户名称：</w:t>
      </w:r>
      <w:r>
        <w:rPr>
          <w:rFonts w:hint="default" w:ascii="Times New Roman" w:hAnsi="Times New Roman" w:eastAsia="方正仿宋_GBK" w:cs="Times New Roman"/>
          <w:sz w:val="28"/>
          <w:szCs w:val="28"/>
          <w:lang w:val="en-US" w:eastAsia="zh-CN"/>
        </w:rPr>
        <w:t xml:space="preserve"> </w:t>
      </w:r>
    </w:p>
    <w:p w14:paraId="2567B324">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四、乙方的追偿权</w:t>
      </w:r>
    </w:p>
    <w:p w14:paraId="4D7A6DC6">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1、乙方按照本合同及《履约保函》的约定履行了赔付责任后，即有权要求甲方支付实际赔付款项及为实现追偿权而产生的</w:t>
      </w:r>
      <w:r>
        <w:rPr>
          <w:rFonts w:hint="default" w:ascii="Times New Roman" w:hAnsi="Times New Roman" w:eastAsia="方正仿宋_GBK" w:cs="Times New Roman"/>
          <w:sz w:val="28"/>
          <w:szCs w:val="28"/>
          <w:u w:val="none"/>
          <w:lang w:val="en-US" w:eastAsia="zh-CN"/>
        </w:rPr>
        <w:t>相关费用</w:t>
      </w:r>
      <w:r>
        <w:rPr>
          <w:rFonts w:hint="default" w:ascii="Times New Roman" w:hAnsi="Times New Roman" w:eastAsia="方正仿宋_GBK" w:cs="Times New Roman"/>
          <w:sz w:val="28"/>
          <w:szCs w:val="28"/>
          <w:u w:val="none"/>
        </w:rPr>
        <w:t>。</w:t>
      </w:r>
    </w:p>
    <w:p w14:paraId="28F7CAE6">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2、甲方以乙方实际赔付款项为基数按同期LPR利率为标准向乙方支付资金占用费直至赔付款项结清之日止。</w:t>
      </w:r>
    </w:p>
    <w:p w14:paraId="0A14FC9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3、乙方向甲方追偿上述债务时，须向甲方出具发包人要求乙方履行担保责任的《索赔通知书》复印件。</w:t>
      </w:r>
    </w:p>
    <w:p w14:paraId="51811367">
      <w:pPr>
        <w:tabs>
          <w:tab w:val="left" w:pos="3890"/>
        </w:tabs>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五、双方的其他权利义务</w:t>
      </w:r>
      <w:r>
        <w:rPr>
          <w:rFonts w:hint="default" w:ascii="Times New Roman" w:hAnsi="Times New Roman" w:eastAsia="方正仿宋_GBK" w:cs="Times New Roman"/>
          <w:b/>
          <w:bCs/>
          <w:sz w:val="28"/>
          <w:szCs w:val="28"/>
        </w:rPr>
        <w:tab/>
      </w:r>
    </w:p>
    <w:p w14:paraId="00FED049">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1、甲方按乙方要求提供齐全的申请资料和向乙方支付履约保函担保费后1个工作日内，乙方出具《履约保函》。</w:t>
      </w:r>
    </w:p>
    <w:p w14:paraId="7635ACF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2、甲方如需变更名称、经营范围、注册资金、注册地、主要营业机构所在地、法定代表人或发生合并、分立、重组等重大经营举措应提前30日通知乙方；发生亏损、诉讼等事项应立即通知乙方。</w:t>
      </w:r>
    </w:p>
    <w:p w14:paraId="757C98B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3、甲方与发包人有关主合同的修改、变更，应书面告知乙方；如发生结构、规模、标准等重大设计变更，书面通知乙方。</w:t>
      </w:r>
    </w:p>
    <w:p w14:paraId="6D303505">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4、甲方应全面履行主合同，及时向乙方通报主合同的履行情况，乙方在对甲方履行主合同检查和监督时甲方应积极配合。</w:t>
      </w:r>
    </w:p>
    <w:p w14:paraId="659DC16A">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5、甲方知晓并完全接受本《履约担保委托合同》的全部条款。</w:t>
      </w:r>
    </w:p>
    <w:p w14:paraId="04FDFBCB">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en-US" w:eastAsia="zh-CN"/>
        </w:rPr>
        <w:t>乙方出具的</w:t>
      </w:r>
      <w:r>
        <w:rPr>
          <w:rFonts w:hint="default" w:ascii="Times New Roman" w:hAnsi="Times New Roman" w:eastAsia="方正仿宋_GBK" w:cs="Times New Roman"/>
          <w:sz w:val="28"/>
          <w:szCs w:val="28"/>
        </w:rPr>
        <w:t>《履约保函》</w:t>
      </w:r>
      <w:r>
        <w:rPr>
          <w:rFonts w:hint="default" w:ascii="Times New Roman" w:hAnsi="Times New Roman" w:eastAsia="方正仿宋_GBK" w:cs="Times New Roman"/>
          <w:sz w:val="28"/>
          <w:szCs w:val="28"/>
          <w:lang w:val="en-US" w:eastAsia="zh-CN"/>
        </w:rPr>
        <w:t>必须不可撤销并见索即付。</w:t>
      </w:r>
    </w:p>
    <w:p w14:paraId="4AF344E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乙方仅承担《履约保函》项下金额的担保责任，超过部分乙方不予承担。</w:t>
      </w:r>
    </w:p>
    <w:p w14:paraId="30FA3076">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、乙方收到发包人提出的《索赔通知书》及相关资料后履行了赔偿义务，甲方放弃抗辩权。</w:t>
      </w:r>
    </w:p>
    <w:p w14:paraId="2173EE9E">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六、违约责任</w:t>
      </w:r>
    </w:p>
    <w:p w14:paraId="498EC5C3">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1、甲方不履行主合同，导致发包人向乙方提出索赔的，甲方应全额承担乙方所赔金额以及因追偿产生的一切费用。</w:t>
      </w:r>
    </w:p>
    <w:p w14:paraId="54822D5C">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2、甲、乙任何一方不履行或不完全履行本合同项下义务的，应当承担相应的违约责任，并赔偿由此给对方造成的损失。</w:t>
      </w:r>
    </w:p>
    <w:p w14:paraId="2CE22EA8">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3、甲方对其提供的相关资料的真实性、有效性、完整性负责，如甲方提供虚假资料给乙方造成的一切经济损失由甲方承担。</w:t>
      </w:r>
    </w:p>
    <w:p w14:paraId="7B1DCD4C">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七、争议的解决</w:t>
      </w:r>
    </w:p>
    <w:p w14:paraId="6824179D">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因履行本合同发生的争议，由双方协商解决，协商不成立的，均应提交重庆市渝北区人民法院申请诉讼，并适用简易程序。</w:t>
      </w:r>
    </w:p>
    <w:p w14:paraId="3F765E22">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八、通知及送达</w:t>
      </w:r>
    </w:p>
    <w:p w14:paraId="5933C915">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1、本合同项下的任何通知（包括但不限于往来函件、诉讼或仲裁文书等）以及向对方提出的要求，均应以书面形式按本合同首部列明的地址送达对方。</w:t>
      </w:r>
    </w:p>
    <w:p w14:paraId="26006830">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2、任何通知或要求只要按照上述地址发送，经中国邮政EMS或顺丰速运寄送，发出之日起第5日视为送达。</w:t>
      </w:r>
    </w:p>
    <w:p w14:paraId="770C0487">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九、其他</w:t>
      </w:r>
    </w:p>
    <w:p w14:paraId="559DC2E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1、本合同一式</w:t>
      </w:r>
      <w:r>
        <w:rPr>
          <w:rFonts w:hint="default" w:ascii="Times New Roman" w:hAnsi="Times New Roman" w:eastAsia="方正仿宋_GBK" w:cs="Times New Roman"/>
          <w:sz w:val="28"/>
          <w:szCs w:val="28"/>
          <w:u w:val="single"/>
        </w:rPr>
        <w:t>贰</w:t>
      </w:r>
      <w:r>
        <w:rPr>
          <w:rFonts w:hint="default" w:ascii="Times New Roman" w:hAnsi="Times New Roman" w:eastAsia="方正仿宋_GBK" w:cs="Times New Roman"/>
          <w:sz w:val="28"/>
          <w:szCs w:val="28"/>
        </w:rPr>
        <w:t>份，甲乙双方各执</w:t>
      </w:r>
      <w:r>
        <w:rPr>
          <w:rFonts w:hint="default" w:ascii="Times New Roman" w:hAnsi="Times New Roman" w:eastAsia="方正仿宋_GBK" w:cs="Times New Roman"/>
          <w:sz w:val="28"/>
          <w:szCs w:val="28"/>
          <w:u w:val="single"/>
        </w:rPr>
        <w:t>壹</w:t>
      </w:r>
      <w:r>
        <w:rPr>
          <w:rFonts w:hint="default" w:ascii="Times New Roman" w:hAnsi="Times New Roman" w:eastAsia="方正仿宋_GBK" w:cs="Times New Roman"/>
          <w:sz w:val="28"/>
          <w:szCs w:val="28"/>
        </w:rPr>
        <w:t>份，经双方盖章后生效。</w:t>
      </w:r>
    </w:p>
    <w:p w14:paraId="44618FC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2、本合同生效后，任何有关本合同的补充、修改、变更及解除等均须由甲乙双方协商一致并订立书面协议。</w:t>
      </w:r>
    </w:p>
    <w:p w14:paraId="5DF51F38">
      <w:pPr>
        <w:spacing w:line="580" w:lineRule="exact"/>
        <w:rPr>
          <w:rFonts w:hint="default" w:ascii="Times New Roman" w:hAnsi="Times New Roman" w:eastAsia="方正仿宋_GBK" w:cs="Times New Roman"/>
          <w:sz w:val="24"/>
          <w:szCs w:val="24"/>
        </w:rPr>
      </w:pPr>
    </w:p>
    <w:p w14:paraId="6032099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甲方（盖章）： </w:t>
      </w:r>
    </w:p>
    <w:p w14:paraId="15EF903A">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0FBBA8F5">
      <w:pPr>
        <w:spacing w:line="580" w:lineRule="exact"/>
        <w:rPr>
          <w:rFonts w:hint="default" w:ascii="Times New Roman" w:hAnsi="Times New Roman" w:eastAsia="方正仿宋_GBK" w:cs="Times New Roman"/>
          <w:sz w:val="24"/>
          <w:szCs w:val="24"/>
        </w:rPr>
      </w:pPr>
    </w:p>
    <w:p w14:paraId="229987B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乙方（盖章）： </w:t>
      </w:r>
    </w:p>
    <w:p w14:paraId="1DF34362">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30818F99">
      <w:pPr>
        <w:spacing w:line="580" w:lineRule="exact"/>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签订日期：2025年  月  日</w:t>
      </w:r>
    </w:p>
    <w:p w14:paraId="577ECB5E">
      <w:pPr>
        <w:pStyle w:val="17"/>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D09558E">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预付款担保委托合同</w:t>
      </w:r>
    </w:p>
    <w:p w14:paraId="5E778FCF">
      <w:pPr>
        <w:spacing w:line="240" w:lineRule="exact"/>
        <w:rPr>
          <w:rFonts w:hint="default" w:ascii="Times New Roman" w:hAnsi="Times New Roman" w:eastAsia="华文楷体" w:cs="Times New Roman"/>
          <w:sz w:val="24"/>
          <w:szCs w:val="24"/>
        </w:rPr>
      </w:pPr>
    </w:p>
    <w:p w14:paraId="2CBD239C">
      <w:pPr>
        <w:spacing w:line="580" w:lineRule="exact"/>
        <w:rPr>
          <w:rFonts w:hint="default" w:ascii="Times New Roman" w:hAnsi="Times New Roman" w:eastAsia="方正仿宋_GBK" w:cs="Times New Roman"/>
          <w:b/>
          <w:bCs/>
          <w:sz w:val="28"/>
          <w:szCs w:val="28"/>
          <w:u w:val="single"/>
        </w:rPr>
      </w:pPr>
      <w:r>
        <w:rPr>
          <w:rFonts w:hint="default" w:ascii="Times New Roman" w:hAnsi="Times New Roman" w:eastAsia="方正仿宋_GBK" w:cs="Times New Roman"/>
          <w:b/>
          <w:bCs/>
          <w:sz w:val="28"/>
          <w:szCs w:val="28"/>
        </w:rPr>
        <w:t xml:space="preserve">委托人（以下称甲方）： </w:t>
      </w:r>
      <w:r>
        <w:rPr>
          <w:rFonts w:hint="default" w:ascii="Times New Roman" w:hAnsi="Times New Roman" w:eastAsia="方正仿宋_GBK" w:cs="Times New Roman"/>
          <w:b/>
          <w:bCs/>
          <w:sz w:val="28"/>
          <w:szCs w:val="28"/>
          <w:u w:val="single"/>
        </w:rPr>
        <w:t xml:space="preserve"> 重庆市林业投资开发有限责任公司 </w:t>
      </w:r>
    </w:p>
    <w:p w14:paraId="599BB0E4">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罗廉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3879E5C2">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w:t>
      </w:r>
    </w:p>
    <w:p w14:paraId="41B2134B">
      <w:pPr>
        <w:spacing w:line="580" w:lineRule="exact"/>
        <w:rPr>
          <w:rFonts w:hint="default" w:ascii="Times New Roman" w:hAnsi="Times New Roman" w:eastAsia="方正仿宋_GBK" w:cs="Times New Roman"/>
          <w:sz w:val="24"/>
          <w:szCs w:val="24"/>
        </w:rPr>
      </w:pPr>
    </w:p>
    <w:p w14:paraId="67305DC2">
      <w:pPr>
        <w:spacing w:line="58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rPr>
        <w:t>受托人（以下称乙方）：</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b/>
          <w:bCs/>
          <w:sz w:val="28"/>
          <w:szCs w:val="28"/>
          <w:u w:val="single"/>
          <w:lang w:val="en-US" w:eastAsia="zh-CN"/>
        </w:rPr>
        <w:t xml:space="preserve"> </w:t>
      </w:r>
      <w:r>
        <w:rPr>
          <w:rFonts w:hint="default" w:ascii="Times New Roman" w:hAnsi="Times New Roman" w:eastAsia="方正仿宋_GBK" w:cs="Times New Roman"/>
          <w:b/>
          <w:bCs/>
          <w:sz w:val="28"/>
          <w:szCs w:val="28"/>
          <w:u w:val="single"/>
        </w:rPr>
        <w:t xml:space="preserve">    </w:t>
      </w:r>
      <w:r>
        <w:rPr>
          <w:rFonts w:hint="default" w:ascii="Times New Roman" w:hAnsi="Times New Roman" w:eastAsia="方正仿宋_GBK" w:cs="Times New Roman"/>
          <w:sz w:val="28"/>
          <w:szCs w:val="28"/>
          <w:u w:val="single"/>
        </w:rPr>
        <w:t xml:space="preserve"> </w:t>
      </w:r>
    </w:p>
    <w:p w14:paraId="2EF16FB8">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u w:val="single"/>
        </w:rPr>
        <w:t xml:space="preserve">              </w:t>
      </w:r>
    </w:p>
    <w:p w14:paraId="33ECB9A9">
      <w:pPr>
        <w:spacing w:line="580" w:lineRule="exact"/>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住所：</w:t>
      </w:r>
      <w:r>
        <w:rPr>
          <w:rFonts w:hint="default" w:ascii="Times New Roman" w:hAnsi="Times New Roman" w:eastAsia="方正仿宋_GBK" w:cs="Times New Roman"/>
          <w:sz w:val="28"/>
          <w:szCs w:val="28"/>
          <w:u w:val="single"/>
        </w:rPr>
        <w:t xml:space="preserve">                                                </w:t>
      </w:r>
    </w:p>
    <w:p w14:paraId="1A8CC4D2">
      <w:pPr>
        <w:spacing w:line="580" w:lineRule="exact"/>
        <w:rPr>
          <w:rFonts w:hint="default" w:ascii="Times New Roman" w:hAnsi="Times New Roman" w:eastAsia="华文楷体" w:cs="Times New Roman"/>
          <w:sz w:val="24"/>
          <w:szCs w:val="24"/>
        </w:rPr>
      </w:pPr>
    </w:p>
    <w:p w14:paraId="4070401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甲方因于</w:t>
      </w:r>
      <w:r>
        <w:rPr>
          <w:rFonts w:hint="default" w:ascii="Times New Roman" w:hAnsi="Times New Roman" w:eastAsia="方正仿宋_GBK" w:cs="Times New Roman"/>
          <w:sz w:val="28"/>
          <w:szCs w:val="28"/>
          <w:u w:val="single"/>
        </w:rPr>
        <w:t>2025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04</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03</w:t>
      </w:r>
      <w:r>
        <w:rPr>
          <w:rFonts w:hint="default" w:ascii="Times New Roman" w:hAnsi="Times New Roman" w:eastAsia="方正仿宋_GBK" w:cs="Times New Roman"/>
          <w:sz w:val="28"/>
          <w:szCs w:val="28"/>
        </w:rPr>
        <w:t>日就</w:t>
      </w:r>
      <w:r>
        <w:rPr>
          <w:rFonts w:hint="default" w:ascii="Times New Roman" w:hAnsi="Times New Roman" w:eastAsia="方正仿宋_GBK" w:cs="Times New Roman"/>
          <w:sz w:val="28"/>
          <w:szCs w:val="28"/>
          <w:u w:val="single"/>
        </w:rPr>
        <w:t xml:space="preserve"> 重庆市长江上游三峡库尾流域国土绿化示范项目（江津片区）（项目名称）</w:t>
      </w:r>
      <w:r>
        <w:rPr>
          <w:rFonts w:hint="default" w:ascii="Times New Roman" w:hAnsi="Times New Roman" w:eastAsia="方正仿宋_GBK" w:cs="Times New Roman"/>
          <w:sz w:val="28"/>
          <w:szCs w:val="28"/>
        </w:rPr>
        <w:t>被</w:t>
      </w:r>
      <w:r>
        <w:rPr>
          <w:rFonts w:hint="default" w:ascii="Times New Roman" w:hAnsi="Times New Roman" w:eastAsia="方正仿宋_GBK" w:cs="Times New Roman"/>
          <w:sz w:val="28"/>
          <w:szCs w:val="28"/>
          <w:u w:val="single"/>
        </w:rPr>
        <w:t xml:space="preserve"> 重庆市江津区林业局（以下简称“发包人”）</w:t>
      </w:r>
      <w:r>
        <w:rPr>
          <w:rFonts w:hint="default" w:ascii="Times New Roman" w:hAnsi="Times New Roman" w:eastAsia="方正仿宋_GBK" w:cs="Times New Roman"/>
          <w:sz w:val="28"/>
          <w:szCs w:val="28"/>
        </w:rPr>
        <w:t>确定为中标人，中标金额为</w:t>
      </w:r>
      <w:r>
        <w:rPr>
          <w:rFonts w:hint="default" w:ascii="Times New Roman" w:hAnsi="Times New Roman" w:eastAsia="方正仿宋_GBK" w:cs="Times New Roman"/>
          <w:sz w:val="28"/>
          <w:szCs w:val="28"/>
          <w:u w:val="single"/>
        </w:rPr>
        <w:t xml:space="preserve"> 575,673,666.00</w:t>
      </w:r>
      <w:r>
        <w:rPr>
          <w:rFonts w:hint="default" w:ascii="Times New Roman" w:hAnsi="Times New Roman" w:eastAsia="方正仿宋_GBK" w:cs="Times New Roman"/>
          <w:sz w:val="28"/>
          <w:szCs w:val="28"/>
        </w:rPr>
        <w:t>元，</w:t>
      </w:r>
      <w:r>
        <w:rPr>
          <w:rFonts w:hint="default" w:ascii="Times New Roman" w:hAnsi="Times New Roman" w:eastAsia="方正仿宋_GBK" w:cs="Times New Roman"/>
          <w:sz w:val="28"/>
          <w:szCs w:val="28"/>
          <w:lang w:val="en-US" w:eastAsia="zh-CN"/>
        </w:rPr>
        <w:t>项目建设期</w:t>
      </w:r>
      <w:r>
        <w:rPr>
          <w:rFonts w:hint="default" w:ascii="Times New Roman" w:hAnsi="Times New Roman" w:eastAsia="方正仿宋_GBK" w:cs="Times New Roman"/>
          <w:sz w:val="28"/>
          <w:szCs w:val="28"/>
        </w:rPr>
        <w:t>为</w:t>
      </w:r>
      <w:r>
        <w:rPr>
          <w:rFonts w:hint="default" w:ascii="Times New Roman" w:hAnsi="Times New Roman" w:eastAsia="方正仿宋_GBK" w:cs="Times New Roman"/>
          <w:sz w:val="28"/>
          <w:szCs w:val="28"/>
          <w:u w:val="single"/>
          <w:lang w:val="en-US" w:eastAsia="zh-CN"/>
        </w:rPr>
        <w:t>640</w:t>
      </w:r>
      <w:r>
        <w:rPr>
          <w:rFonts w:hint="default" w:ascii="Times New Roman" w:hAnsi="Times New Roman" w:eastAsia="方正仿宋_GBK" w:cs="Times New Roman"/>
          <w:sz w:val="28"/>
          <w:szCs w:val="28"/>
        </w:rPr>
        <w:t>天。现甲方</w:t>
      </w:r>
      <w:r>
        <w:rPr>
          <w:rFonts w:hint="default" w:ascii="Times New Roman" w:hAnsi="Times New Roman" w:eastAsia="方正仿宋_GBK" w:cs="Times New Roman"/>
          <w:sz w:val="28"/>
          <w:szCs w:val="28"/>
          <w:lang w:val="en-US" w:eastAsia="zh-CN"/>
        </w:rPr>
        <w:t>与</w:t>
      </w:r>
      <w:r>
        <w:rPr>
          <w:rFonts w:hint="default" w:ascii="Times New Roman" w:hAnsi="Times New Roman" w:eastAsia="方正仿宋_GBK" w:cs="Times New Roman"/>
          <w:sz w:val="28"/>
          <w:szCs w:val="28"/>
        </w:rPr>
        <w:t>发包人已/拟签订施工合同（以下简称“主合同”，具体以签订为准），</w:t>
      </w:r>
      <w:r>
        <w:rPr>
          <w:rFonts w:hint="eastAsia" w:eastAsia="方正仿宋_GBK" w:cs="Times New Roman"/>
          <w:sz w:val="28"/>
          <w:szCs w:val="28"/>
          <w:lang w:val="en-US" w:eastAsia="zh-CN"/>
        </w:rPr>
        <w:t>甲方</w:t>
      </w:r>
      <w:r>
        <w:rPr>
          <w:rFonts w:hint="default" w:ascii="Times New Roman" w:hAnsi="Times New Roman" w:eastAsia="方正仿宋_GBK" w:cs="Times New Roman"/>
          <w:sz w:val="28"/>
          <w:szCs w:val="28"/>
        </w:rPr>
        <w:t>委托乙方为甲方履行主合同中约定的承包人扣还工程预付款的义务，向发包人提供预付款担保担保事宜，甲、乙双方经协商一致，特订立本合同。</w:t>
      </w:r>
    </w:p>
    <w:p w14:paraId="1A2A6123">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一、预付款保函担保金额</w:t>
      </w:r>
    </w:p>
    <w:p w14:paraId="02BC1D0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甲方委托乙方提供的预付款担保金额为《建设工程施工合同》中的建筑安装工程费总价的</w:t>
      </w:r>
      <w:r>
        <w:rPr>
          <w:rFonts w:hint="default" w:ascii="Times New Roman" w:hAnsi="Times New Roman" w:eastAsia="方正仿宋_GBK" w:cs="Times New Roman"/>
          <w:sz w:val="28"/>
          <w:szCs w:val="28"/>
          <w:u w:val="single"/>
        </w:rPr>
        <w:t>10</w:t>
      </w:r>
      <w:r>
        <w:rPr>
          <w:rFonts w:hint="default" w:ascii="Times New Roman" w:hAnsi="Times New Roman" w:eastAsia="方正仿宋_GBK" w:cs="Times New Roman"/>
          <w:sz w:val="28"/>
          <w:szCs w:val="28"/>
        </w:rPr>
        <w:t>%，即</w:t>
      </w:r>
      <w:r>
        <w:rPr>
          <w:rFonts w:hint="default" w:ascii="Times New Roman" w:hAnsi="Times New Roman" w:eastAsia="方正仿宋_GBK" w:cs="Times New Roman"/>
          <w:sz w:val="28"/>
          <w:szCs w:val="28"/>
          <w:u w:val="single"/>
        </w:rPr>
        <w:t>56,175,000.00元</w:t>
      </w:r>
      <w:r>
        <w:rPr>
          <w:rFonts w:hint="default" w:ascii="Times New Roman" w:hAnsi="Times New Roman" w:eastAsia="方正仿宋_GBK" w:cs="Times New Roman"/>
          <w:sz w:val="28"/>
          <w:szCs w:val="28"/>
        </w:rPr>
        <w:t>元（大写：</w:t>
      </w:r>
      <w:r>
        <w:rPr>
          <w:rFonts w:hint="default" w:ascii="Times New Roman" w:hAnsi="Times New Roman" w:eastAsia="方正仿宋_GBK" w:cs="Times New Roman"/>
          <w:sz w:val="28"/>
          <w:szCs w:val="28"/>
          <w:u w:val="single"/>
        </w:rPr>
        <w:t>伍仟陆佰壹拾柒万伍仟</w:t>
      </w:r>
      <w:r>
        <w:rPr>
          <w:rFonts w:hint="default" w:ascii="Times New Roman" w:hAnsi="Times New Roman" w:eastAsia="方正仿宋_GBK" w:cs="Times New Roman"/>
          <w:sz w:val="28"/>
          <w:szCs w:val="28"/>
        </w:rPr>
        <w:t>元）。</w:t>
      </w:r>
    </w:p>
    <w:p w14:paraId="096897F8">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二、预付款保函担保范围和期限</w:t>
      </w:r>
    </w:p>
    <w:p w14:paraId="5C1FE93A">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甲方委托乙方提供的预付款保函担保范围、担保期限以乙方实际出具的《预付款保函》载明的</w:t>
      </w:r>
      <w:r>
        <w:rPr>
          <w:rFonts w:hint="default" w:ascii="Times New Roman" w:hAnsi="Times New Roman" w:eastAsia="方正仿宋_GBK" w:cs="Times New Roman"/>
          <w:sz w:val="28"/>
          <w:szCs w:val="28"/>
          <w:lang w:val="en-US" w:eastAsia="zh-CN"/>
        </w:rPr>
        <w:t>内容</w:t>
      </w:r>
      <w:r>
        <w:rPr>
          <w:rFonts w:hint="default" w:ascii="Times New Roman" w:hAnsi="Times New Roman" w:eastAsia="方正仿宋_GBK" w:cs="Times New Roman"/>
          <w:sz w:val="28"/>
          <w:szCs w:val="28"/>
        </w:rPr>
        <w:t>为准。</w:t>
      </w:r>
    </w:p>
    <w:p w14:paraId="4D0CB711">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三、预付款保函担保费及支付方式</w:t>
      </w:r>
    </w:p>
    <w:p w14:paraId="66A9CA41">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1、预付款担保保函担保费=担保金额×担保期限×担保费费率。</w:t>
      </w:r>
    </w:p>
    <w:p w14:paraId="4CFF57F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2、保函担保费按规定收取，不满一年的按一年计；超过一年不满一年半的按一年半计；超过一年半不满二年的按二年计，以此类推。</w:t>
      </w:r>
    </w:p>
    <w:p w14:paraId="2C30FD8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3、乙方收到经审查符合出具预付款保函条件的资料和收到甲方一次性支付的预付款保函担保费共计￥</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元（大写：</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）后向甲方出具《</w:t>
      </w:r>
      <w:r>
        <w:rPr>
          <w:rFonts w:hint="default" w:ascii="Times New Roman" w:hAnsi="Times New Roman" w:eastAsia="方正仿宋_GBK" w:cs="Times New Roman"/>
          <w:sz w:val="28"/>
          <w:szCs w:val="28"/>
          <w:lang w:val="en-US" w:eastAsia="zh-CN"/>
        </w:rPr>
        <w:t>预付款保函</w:t>
      </w:r>
      <w:r>
        <w:rPr>
          <w:rFonts w:hint="default" w:ascii="Times New Roman" w:hAnsi="Times New Roman" w:eastAsia="方正仿宋_GBK" w:cs="Times New Roman"/>
          <w:sz w:val="28"/>
          <w:szCs w:val="28"/>
        </w:rPr>
        <w:t>》。</w:t>
      </w:r>
    </w:p>
    <w:p w14:paraId="649EADC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4、乙方出具的《预付款保函》一经送出，所收预付款保函担保费原则不予退还。</w:t>
      </w:r>
    </w:p>
    <w:p w14:paraId="3291D0AE">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5、对公付款或现金支付两种方式</w:t>
      </w:r>
    </w:p>
    <w:p w14:paraId="5D4B3F72">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lang w:val="en-US" w:eastAsia="zh-CN"/>
        </w:rPr>
        <w:t xml:space="preserve"> </w:t>
      </w:r>
    </w:p>
    <w:p w14:paraId="5BC845E4">
      <w:pPr>
        <w:spacing w:line="58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账户名称：</w:t>
      </w:r>
      <w:r>
        <w:rPr>
          <w:rFonts w:hint="default" w:ascii="Times New Roman" w:hAnsi="Times New Roman" w:eastAsia="方正仿宋_GBK" w:cs="Times New Roman"/>
          <w:sz w:val="28"/>
          <w:szCs w:val="28"/>
          <w:lang w:val="en-US" w:eastAsia="zh-CN"/>
        </w:rPr>
        <w:t xml:space="preserve"> </w:t>
      </w:r>
    </w:p>
    <w:p w14:paraId="10939249">
      <w:pPr>
        <w:spacing w:line="580" w:lineRule="exact"/>
        <w:ind w:firstLine="560" w:firstLineChars="20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归属网点：</w:t>
      </w:r>
      <w:r>
        <w:rPr>
          <w:rFonts w:hint="default" w:ascii="Times New Roman" w:hAnsi="Times New Roman" w:eastAsia="方正仿宋_GBK" w:cs="Times New Roman"/>
          <w:sz w:val="28"/>
          <w:szCs w:val="28"/>
          <w:lang w:val="en-US" w:eastAsia="zh-CN"/>
        </w:rPr>
        <w:t xml:space="preserve"> </w:t>
      </w:r>
    </w:p>
    <w:p w14:paraId="7F3DA94B">
      <w:pPr>
        <w:spacing w:line="580" w:lineRule="exact"/>
        <w:ind w:firstLine="560" w:firstLineChars="2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归属行行号：</w:t>
      </w:r>
      <w:r>
        <w:rPr>
          <w:rFonts w:hint="default" w:ascii="Times New Roman" w:hAnsi="Times New Roman" w:eastAsia="方正仿宋_GBK" w:cs="Times New Roman"/>
          <w:sz w:val="28"/>
          <w:szCs w:val="28"/>
          <w:lang w:val="en-US" w:eastAsia="zh-CN"/>
        </w:rPr>
        <w:t xml:space="preserve"> </w:t>
      </w:r>
    </w:p>
    <w:p w14:paraId="394EF596">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四、乙方的追偿权</w:t>
      </w:r>
    </w:p>
    <w:p w14:paraId="747924CE">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1、乙方按照本合同及《预付款保函》的约定履行了赔付责任后，即有权要求甲方支付实际赔付款项及为实现追偿权而产生的一切费用。</w:t>
      </w:r>
    </w:p>
    <w:p w14:paraId="595A782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u w:val="none"/>
        </w:rPr>
        <w:t>2、甲方以乙方实际赔付款项为基数按同期LPR</w:t>
      </w:r>
      <w:r>
        <w:rPr>
          <w:rFonts w:hint="default" w:ascii="Times New Roman" w:hAnsi="Times New Roman" w:eastAsia="方正仿宋_GBK" w:cs="Times New Roman"/>
          <w:sz w:val="28"/>
          <w:szCs w:val="28"/>
          <w:u w:val="none"/>
          <w:lang w:val="en-US" w:eastAsia="zh-CN"/>
        </w:rPr>
        <w:t>利率</w:t>
      </w:r>
      <w:r>
        <w:rPr>
          <w:rFonts w:hint="default" w:ascii="Times New Roman" w:hAnsi="Times New Roman" w:eastAsia="方正仿宋_GBK" w:cs="Times New Roman"/>
          <w:sz w:val="28"/>
          <w:szCs w:val="28"/>
          <w:u w:val="none"/>
        </w:rPr>
        <w:t>为标准向乙</w:t>
      </w:r>
      <w:r>
        <w:rPr>
          <w:rFonts w:hint="default" w:ascii="Times New Roman" w:hAnsi="Times New Roman" w:eastAsia="方正仿宋_GBK" w:cs="Times New Roman"/>
          <w:sz w:val="28"/>
          <w:szCs w:val="28"/>
        </w:rPr>
        <w:t>方支付资金占用费直至赔付款项结清之日止。</w:t>
      </w:r>
    </w:p>
    <w:p w14:paraId="104BB2E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3、乙方向甲方追偿上述债务时，须向甲方出具发包人要求乙方履行担保责任的《索赔通知书》复印件。</w:t>
      </w:r>
    </w:p>
    <w:p w14:paraId="680F67A4">
      <w:pPr>
        <w:tabs>
          <w:tab w:val="left" w:pos="3890"/>
        </w:tabs>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五、双方的其他权利义务</w:t>
      </w:r>
      <w:r>
        <w:rPr>
          <w:rFonts w:hint="default" w:ascii="Times New Roman" w:hAnsi="Times New Roman" w:eastAsia="方正仿宋_GBK" w:cs="Times New Roman"/>
          <w:b/>
          <w:bCs/>
          <w:sz w:val="28"/>
          <w:szCs w:val="28"/>
        </w:rPr>
        <w:tab/>
      </w:r>
    </w:p>
    <w:p w14:paraId="250B66B6">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1、甲方按乙方要求提供齐全的申请资料和向乙方支付预付款保函担保费后1个工作日内，乙方出具《预付款保函》。</w:t>
      </w:r>
    </w:p>
    <w:p w14:paraId="2A63DE12">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2、甲方如需变更名称、经营范围、注册资金、注册地、主要营业机构所在地、法定代表人或发生合并、分立、重组等重大经营举措应提前30日通知乙方；发生亏损、诉讼等事项应立即通知乙方。</w:t>
      </w:r>
    </w:p>
    <w:p w14:paraId="7812C687">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3、甲方与发包人有关主合同的修改、变更，应书面告知乙方；如发生结构、规模、标准等重大设计变更，书面通知乙方。</w:t>
      </w:r>
    </w:p>
    <w:p w14:paraId="68237D90">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4、甲方应全面履行主合同，及时向乙方通报主合同的履行情况，乙方在对甲方履行主合同检查和监督时甲方应积极配合。</w:t>
      </w:r>
    </w:p>
    <w:p w14:paraId="3D96A062">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5、甲方知晓并完全接受本《预付款担保委托合同》的全部条款。</w:t>
      </w:r>
    </w:p>
    <w:p w14:paraId="4A4B266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val="en-US" w:eastAsia="zh-CN"/>
        </w:rPr>
        <w:t>乙方出具的</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预付款保函</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必须不可撤销并见索即付。</w:t>
      </w:r>
    </w:p>
    <w:p w14:paraId="315E93F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、乙方仅承担《预付款保函》项下金额的担保责任，超过部分乙方不予承担。</w:t>
      </w:r>
    </w:p>
    <w:p w14:paraId="60ABACAD">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、乙方收到发包人提出的《索赔通知书》及相关资料后履行了赔偿义务，甲方放弃抗辩权。</w:t>
      </w:r>
    </w:p>
    <w:p w14:paraId="235F4396">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六、违约责任</w:t>
      </w:r>
    </w:p>
    <w:p w14:paraId="1A4C1B90">
      <w:pPr>
        <w:spacing w:line="580" w:lineRule="exact"/>
        <w:ind w:firstLine="560" w:firstLineChars="200"/>
        <w:rPr>
          <w:rFonts w:hint="default" w:ascii="Times New Roman" w:hAnsi="Times New Roman" w:eastAsia="方正仿宋_GBK" w:cs="Times New Roman"/>
          <w:sz w:val="28"/>
          <w:szCs w:val="28"/>
          <w:u w:val="none"/>
        </w:rPr>
      </w:pPr>
      <w:bookmarkStart w:id="845" w:name="_GoBack"/>
      <w:r>
        <w:rPr>
          <w:rFonts w:hint="default" w:ascii="Times New Roman" w:hAnsi="Times New Roman" w:eastAsia="方正仿宋_GBK" w:cs="Times New Roman"/>
          <w:sz w:val="28"/>
          <w:szCs w:val="28"/>
          <w:u w:val="none"/>
        </w:rPr>
        <w:t>1、甲方不履行主合同，导致发包人向乙方提出索赔的，甲方应全额承担乙方所赔金额以及因追偿产生的一切费用。</w:t>
      </w:r>
    </w:p>
    <w:p w14:paraId="41085FD4">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2、甲、乙任何一方不履行或不完全履行本合同项下义务的，应当承担相应的违约责任，并赔偿由此给对方造成的损失。</w:t>
      </w:r>
    </w:p>
    <w:p w14:paraId="23342023">
      <w:pPr>
        <w:spacing w:line="580" w:lineRule="exact"/>
        <w:ind w:firstLine="560" w:firstLineChars="200"/>
        <w:rPr>
          <w:rFonts w:hint="default" w:ascii="Times New Roman" w:hAnsi="Times New Roman" w:eastAsia="方正仿宋_GBK" w:cs="Times New Roman"/>
          <w:sz w:val="28"/>
          <w:szCs w:val="28"/>
          <w:u w:val="none"/>
        </w:rPr>
      </w:pPr>
      <w:r>
        <w:rPr>
          <w:rFonts w:hint="default" w:ascii="Times New Roman" w:hAnsi="Times New Roman" w:eastAsia="方正仿宋_GBK" w:cs="Times New Roman"/>
          <w:sz w:val="28"/>
          <w:szCs w:val="28"/>
          <w:u w:val="none"/>
        </w:rPr>
        <w:t>3、甲方对其提供的相关资料的真实性、有效性、完整性负责，如甲方提供虚假资料给乙方造成的一切经济损失由甲方承担。</w:t>
      </w:r>
    </w:p>
    <w:bookmarkEnd w:id="845"/>
    <w:p w14:paraId="70AE3F3E">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七、争议的解决</w:t>
      </w:r>
    </w:p>
    <w:p w14:paraId="30FC879C">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因履行本合同发生的争议，由双方协商解决，协商不成立的，均应提交重庆市渝北区人民法院申请诉讼，并适用简易程序。</w:t>
      </w:r>
    </w:p>
    <w:p w14:paraId="2C4CD6CC">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八、通知及送达</w:t>
      </w:r>
    </w:p>
    <w:p w14:paraId="11A8709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1、本合同项下的任何通知（包括但不限于往来函件、诉讼或仲裁文书等）以及向对方提出的要求，均应以书面形式按本合同首部列明的地址送达对方。</w:t>
      </w:r>
    </w:p>
    <w:p w14:paraId="2E1CF13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2、任何通知或要求只要按照上述地址发送，经中国邮政EMS或顺丰速运寄送，发出之日起第5日视为送达。</w:t>
      </w:r>
    </w:p>
    <w:p w14:paraId="3EC89504">
      <w:pPr>
        <w:spacing w:line="580" w:lineRule="exact"/>
        <w:ind w:firstLine="562" w:firstLineChars="200"/>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九、其他</w:t>
      </w:r>
    </w:p>
    <w:p w14:paraId="4CCF1710">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1、本合同一式</w:t>
      </w:r>
      <w:r>
        <w:rPr>
          <w:rFonts w:hint="default" w:ascii="Times New Roman" w:hAnsi="Times New Roman" w:eastAsia="方正仿宋_GBK" w:cs="Times New Roman"/>
          <w:sz w:val="28"/>
          <w:szCs w:val="28"/>
          <w:u w:val="single"/>
        </w:rPr>
        <w:t>贰</w:t>
      </w:r>
      <w:r>
        <w:rPr>
          <w:rFonts w:hint="default" w:ascii="Times New Roman" w:hAnsi="Times New Roman" w:eastAsia="方正仿宋_GBK" w:cs="Times New Roman"/>
          <w:sz w:val="28"/>
          <w:szCs w:val="28"/>
        </w:rPr>
        <w:t>份，甲乙双方各执</w:t>
      </w:r>
      <w:r>
        <w:rPr>
          <w:rFonts w:hint="default" w:ascii="Times New Roman" w:hAnsi="Times New Roman" w:eastAsia="方正仿宋_GBK" w:cs="Times New Roman"/>
          <w:sz w:val="28"/>
          <w:szCs w:val="28"/>
          <w:u w:val="single"/>
        </w:rPr>
        <w:t>壹</w:t>
      </w:r>
      <w:r>
        <w:rPr>
          <w:rFonts w:hint="default" w:ascii="Times New Roman" w:hAnsi="Times New Roman" w:eastAsia="方正仿宋_GBK" w:cs="Times New Roman"/>
          <w:sz w:val="28"/>
          <w:szCs w:val="28"/>
        </w:rPr>
        <w:t>份，经双方盖章后生效。</w:t>
      </w:r>
    </w:p>
    <w:p w14:paraId="70497893">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2、本合同生效后，任何有关本合同的补充、修改、变更及解除等均须由甲乙双方协商一致并订立书面协议。</w:t>
      </w:r>
    </w:p>
    <w:p w14:paraId="50EE5727">
      <w:pPr>
        <w:spacing w:line="580" w:lineRule="exact"/>
        <w:rPr>
          <w:rFonts w:hint="default" w:ascii="Times New Roman" w:hAnsi="Times New Roman" w:eastAsia="方正仿宋_GBK" w:cs="Times New Roman"/>
          <w:sz w:val="24"/>
          <w:szCs w:val="24"/>
        </w:rPr>
      </w:pPr>
    </w:p>
    <w:p w14:paraId="3F77052F">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甲方（盖章）： </w:t>
      </w:r>
    </w:p>
    <w:p w14:paraId="3851516D">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377392DF">
      <w:pPr>
        <w:spacing w:line="580" w:lineRule="exact"/>
        <w:rPr>
          <w:rFonts w:hint="default" w:ascii="Times New Roman" w:hAnsi="Times New Roman" w:eastAsia="方正仿宋_GBK" w:cs="Times New Roman"/>
          <w:sz w:val="24"/>
          <w:szCs w:val="24"/>
        </w:rPr>
      </w:pPr>
    </w:p>
    <w:p w14:paraId="44511274">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乙方（盖章）： </w:t>
      </w:r>
    </w:p>
    <w:p w14:paraId="4D2DCD58">
      <w:pPr>
        <w:spacing w:line="58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法定代表人（签字或签章）：</w:t>
      </w:r>
    </w:p>
    <w:p w14:paraId="0A85B0CA">
      <w:pPr>
        <w:spacing w:line="580" w:lineRule="exact"/>
        <w:ind w:firstLine="560" w:firstLineChars="200"/>
        <w:rPr>
          <w:rFonts w:hint="default" w:ascii="Times New Roman" w:hAnsi="Times New Roman" w:eastAsia="方正仿宋_GBK" w:cs="Times New Roman"/>
          <w:sz w:val="28"/>
          <w:szCs w:val="28"/>
        </w:rPr>
      </w:pPr>
    </w:p>
    <w:p w14:paraId="46D8F636">
      <w:pPr>
        <w:spacing w:line="580" w:lineRule="exact"/>
        <w:ind w:firstLine="4480" w:firstLineChars="16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签订日期：2025年  月  日</w:t>
      </w:r>
    </w:p>
    <w:p w14:paraId="635FE9C9">
      <w:pPr>
        <w:rPr>
          <w:rFonts w:hint="default" w:ascii="Times New Roman" w:hAnsi="Times New Roman" w:eastAsia="方正仿宋_GBK" w:cs="Times New Roman"/>
        </w:rPr>
      </w:pPr>
    </w:p>
    <w:p w14:paraId="44072CE4">
      <w:pPr>
        <w:rPr>
          <w:rFonts w:hint="default" w:ascii="Times New Roman" w:hAnsi="Times New Roman" w:cs="Times New Roman"/>
          <w:color w:val="auto"/>
          <w:highlight w:val="none"/>
        </w:rPr>
      </w:pPr>
    </w:p>
    <w:p w14:paraId="0836CC3A">
      <w:pPr>
        <w:rPr>
          <w:rFonts w:hint="default" w:ascii="Times New Roman" w:hAnsi="Times New Roman" w:cs="Times New Roman"/>
          <w:color w:val="auto"/>
          <w:highlight w:val="none"/>
        </w:rPr>
      </w:pPr>
    </w:p>
    <w:p w14:paraId="61705E31">
      <w:pPr>
        <w:rPr>
          <w:rFonts w:hint="default" w:ascii="Times New Roman" w:hAnsi="Times New Roman" w:cs="Times New Roman"/>
          <w:color w:val="auto"/>
          <w:highlight w:val="none"/>
        </w:rPr>
      </w:pPr>
    </w:p>
    <w:p w14:paraId="7E6D5F17">
      <w:pPr>
        <w:rPr>
          <w:rFonts w:hint="default" w:ascii="Times New Roman" w:hAnsi="Times New Roman" w:cs="Times New Roman"/>
          <w:color w:val="auto"/>
          <w:highlight w:val="none"/>
        </w:rPr>
      </w:pPr>
    </w:p>
    <w:p w14:paraId="257BB2B5">
      <w:pPr>
        <w:rPr>
          <w:rFonts w:hint="default" w:ascii="Times New Roman" w:hAnsi="Times New Roman" w:cs="Times New Roman"/>
          <w:color w:val="auto"/>
          <w:highlight w:val="none"/>
        </w:rPr>
      </w:pPr>
    </w:p>
    <w:p w14:paraId="10DCD7D6">
      <w:pPr>
        <w:rPr>
          <w:rFonts w:hint="default" w:ascii="Times New Roman" w:hAnsi="Times New Roman" w:cs="Times New Roman"/>
          <w:color w:val="auto"/>
          <w:highlight w:val="none"/>
        </w:rPr>
      </w:pPr>
    </w:p>
    <w:p w14:paraId="3C76B4AB">
      <w:pPr>
        <w:rPr>
          <w:rFonts w:hint="default" w:ascii="Times New Roman" w:hAnsi="Times New Roman" w:cs="Times New Roman"/>
          <w:color w:val="auto"/>
          <w:highlight w:val="none"/>
        </w:rPr>
      </w:pPr>
    </w:p>
    <w:p w14:paraId="06694F93">
      <w:pPr>
        <w:rPr>
          <w:rFonts w:hint="default" w:ascii="Times New Roman" w:hAnsi="Times New Roman" w:cs="Times New Roman"/>
          <w:color w:val="auto"/>
          <w:highlight w:val="none"/>
        </w:rPr>
      </w:pPr>
    </w:p>
    <w:p w14:paraId="20600B1C">
      <w:pPr>
        <w:rPr>
          <w:rFonts w:hint="default" w:ascii="Times New Roman" w:hAnsi="Times New Roman" w:cs="Times New Roman"/>
          <w:color w:val="auto"/>
          <w:highlight w:val="none"/>
        </w:rPr>
      </w:pPr>
    </w:p>
    <w:p w14:paraId="5726BB82">
      <w:pPr>
        <w:rPr>
          <w:rFonts w:hint="default" w:ascii="Times New Roman" w:hAnsi="Times New Roman" w:cs="Times New Roman"/>
          <w:color w:val="auto"/>
          <w:highlight w:val="none"/>
        </w:rPr>
      </w:pPr>
    </w:p>
    <w:p w14:paraId="4CAA11E2">
      <w:pPr>
        <w:rPr>
          <w:rFonts w:hint="default" w:ascii="Times New Roman" w:hAnsi="Times New Roman" w:cs="Times New Roman"/>
          <w:color w:val="auto"/>
          <w:highlight w:val="none"/>
        </w:rPr>
      </w:pPr>
    </w:p>
    <w:p w14:paraId="131AE25A">
      <w:pPr>
        <w:rPr>
          <w:rFonts w:hint="default" w:ascii="Times New Roman" w:hAnsi="Times New Roman" w:cs="Times New Roman"/>
          <w:color w:val="auto"/>
          <w:highlight w:val="none"/>
        </w:rPr>
      </w:pPr>
    </w:p>
    <w:p w14:paraId="43A0CB59">
      <w:pPr>
        <w:rPr>
          <w:rFonts w:hint="default" w:ascii="Times New Roman" w:hAnsi="Times New Roman" w:cs="Times New Roman"/>
          <w:color w:val="auto"/>
          <w:highlight w:val="none"/>
        </w:rPr>
      </w:pPr>
    </w:p>
    <w:p w14:paraId="2E56E9C2">
      <w:pPr>
        <w:rPr>
          <w:rFonts w:hint="default" w:ascii="Times New Roman" w:hAnsi="Times New Roman" w:cs="Times New Roman"/>
          <w:color w:val="auto"/>
          <w:highlight w:val="none"/>
        </w:rPr>
      </w:pPr>
    </w:p>
    <w:p w14:paraId="529D4D1C">
      <w:pPr>
        <w:rPr>
          <w:rFonts w:hint="default" w:ascii="Times New Roman" w:hAnsi="Times New Roman" w:cs="Times New Roman"/>
          <w:color w:val="auto"/>
          <w:highlight w:val="none"/>
        </w:rPr>
      </w:pPr>
    </w:p>
    <w:p w14:paraId="484D4E86">
      <w:pPr>
        <w:rPr>
          <w:rFonts w:hint="default" w:ascii="Times New Roman" w:hAnsi="Times New Roman" w:cs="Times New Roman"/>
          <w:color w:val="auto"/>
          <w:highlight w:val="none"/>
        </w:rPr>
      </w:pPr>
    </w:p>
    <w:p w14:paraId="47BEAFFB">
      <w:pPr>
        <w:rPr>
          <w:rFonts w:hint="default" w:ascii="Times New Roman" w:hAnsi="Times New Roman" w:cs="Times New Roman"/>
          <w:color w:val="auto"/>
          <w:highlight w:val="none"/>
        </w:rPr>
      </w:pPr>
    </w:p>
    <w:p w14:paraId="151F01AC">
      <w:pPr>
        <w:rPr>
          <w:rFonts w:hint="default" w:ascii="Times New Roman" w:hAnsi="Times New Roman" w:cs="Times New Roman"/>
          <w:color w:val="auto"/>
          <w:highlight w:val="none"/>
        </w:rPr>
      </w:pPr>
    </w:p>
    <w:p w14:paraId="59AFF46E">
      <w:pPr>
        <w:pStyle w:val="2"/>
        <w:spacing w:before="0" w:after="0" w:line="360" w:lineRule="auto"/>
        <w:jc w:val="center"/>
        <w:rPr>
          <w:rFonts w:hint="default" w:ascii="Times New Roman" w:hAnsi="Times New Roman" w:eastAsia="宋体" w:cs="Times New Roman"/>
          <w:color w:val="auto"/>
          <w:highlight w:val="none"/>
          <w:lang w:val="en-US" w:eastAsia="zh-CN"/>
        </w:rPr>
      </w:pPr>
      <w:bookmarkStart w:id="728" w:name="_Toc16194"/>
      <w:bookmarkStart w:id="729" w:name="_Toc287620797"/>
      <w:bookmarkStart w:id="730" w:name="_Toc287607855"/>
      <w:bookmarkStart w:id="731" w:name="_Toc430530513"/>
      <w:bookmarkStart w:id="732" w:name="_Toc509218843"/>
      <w:bookmarkStart w:id="733" w:name="_Toc534185822"/>
      <w:bookmarkStart w:id="734" w:name="_Toc29179"/>
      <w:bookmarkStart w:id="735" w:name="_Toc31849"/>
      <w:r>
        <w:rPr>
          <w:rFonts w:hint="default" w:ascii="Times New Roman" w:hAnsi="Times New Roman" w:cs="Times New Roman"/>
          <w:color w:val="auto"/>
          <w:highlight w:val="none"/>
        </w:rPr>
        <w:t xml:space="preserve">第五章  </w:t>
      </w:r>
      <w:bookmarkEnd w:id="728"/>
      <w:bookmarkEnd w:id="729"/>
      <w:bookmarkEnd w:id="730"/>
      <w:bookmarkEnd w:id="731"/>
      <w:bookmarkEnd w:id="732"/>
      <w:bookmarkEnd w:id="733"/>
      <w:bookmarkEnd w:id="734"/>
      <w:bookmarkStart w:id="736" w:name="招标文件05章工程量清单01"/>
      <w:bookmarkEnd w:id="736"/>
      <w:bookmarkStart w:id="737" w:name="_Toc287607856"/>
      <w:bookmarkStart w:id="738" w:name="_Toc277082638"/>
      <w:bookmarkStart w:id="739" w:name="_Toc287620798"/>
      <w:bookmarkStart w:id="740" w:name="_Toc430530514"/>
      <w:bookmarkStart w:id="741" w:name="_Toc224103477"/>
      <w:r>
        <w:rPr>
          <w:rFonts w:hint="default" w:ascii="Times New Roman" w:hAnsi="Times New Roman" w:cs="Times New Roman"/>
          <w:color w:val="auto"/>
          <w:highlight w:val="none"/>
          <w:lang w:val="en-US" w:eastAsia="zh-CN"/>
        </w:rPr>
        <w:t>采购需求</w:t>
      </w:r>
      <w:bookmarkEnd w:id="735"/>
    </w:p>
    <w:bookmarkEnd w:id="737"/>
    <w:bookmarkEnd w:id="738"/>
    <w:bookmarkEnd w:id="739"/>
    <w:bookmarkEnd w:id="740"/>
    <w:bookmarkEnd w:id="741"/>
    <w:p w14:paraId="451A6340">
      <w:pPr>
        <w:snapToGrid w:val="0"/>
        <w:spacing w:line="360" w:lineRule="auto"/>
        <w:jc w:val="center"/>
        <w:rPr>
          <w:rFonts w:hint="default" w:ascii="Times New Roman" w:hAnsi="Times New Roman" w:cs="Times New Roman"/>
          <w:color w:val="auto"/>
          <w:sz w:val="24"/>
          <w:highlight w:val="none"/>
        </w:rPr>
      </w:pPr>
    </w:p>
    <w:p w14:paraId="6A248FE1">
      <w:pPr>
        <w:snapToGrid w:val="0"/>
        <w:spacing w:line="360" w:lineRule="auto"/>
        <w:jc w:val="center"/>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lang w:val="en-US" w:eastAsia="zh-CN"/>
        </w:rPr>
        <w:t>详见随本询比采购文件一同发布的“附件”</w:t>
      </w:r>
      <w:r>
        <w:rPr>
          <w:rFonts w:hint="default" w:ascii="Times New Roman" w:hAnsi="Times New Roman" w:cs="Times New Roman"/>
          <w:color w:val="auto"/>
          <w:szCs w:val="20"/>
          <w:highlight w:val="none"/>
        </w:rPr>
        <w:t>。</w:t>
      </w:r>
    </w:p>
    <w:p w14:paraId="5DE64D18">
      <w:pPr>
        <w:ind w:right="561"/>
        <w:rPr>
          <w:rFonts w:hint="default" w:ascii="Times New Roman" w:hAnsi="Times New Roman" w:cs="Times New Roman"/>
          <w:color w:val="auto"/>
          <w:szCs w:val="21"/>
          <w:highlight w:val="none"/>
        </w:rPr>
      </w:pPr>
      <w:r>
        <w:rPr>
          <w:rFonts w:hint="default" w:ascii="Times New Roman" w:hAnsi="Times New Roman" w:cs="Times New Roman"/>
          <w:color w:val="auto"/>
          <w:sz w:val="24"/>
          <w:highlight w:val="none"/>
        </w:rPr>
        <w:br w:type="page"/>
      </w:r>
    </w:p>
    <w:p w14:paraId="19B6D634">
      <w:pPr>
        <w:pStyle w:val="2"/>
        <w:spacing w:line="360" w:lineRule="auto"/>
        <w:jc w:val="center"/>
        <w:rPr>
          <w:rFonts w:hint="default" w:ascii="Times New Roman" w:hAnsi="Times New Roman" w:cs="Times New Roman"/>
          <w:color w:val="auto"/>
          <w:highlight w:val="none"/>
        </w:rPr>
      </w:pPr>
      <w:bookmarkStart w:id="742" w:name="_Toc23843"/>
      <w:bookmarkStart w:id="743" w:name="_Toc509218852"/>
      <w:bookmarkStart w:id="744" w:name="_Toc20988"/>
      <w:bookmarkStart w:id="745" w:name="_Toc287607865"/>
      <w:bookmarkStart w:id="746" w:name="_Toc287620812"/>
      <w:bookmarkStart w:id="747" w:name="_Toc430530528"/>
      <w:bookmarkStart w:id="748" w:name="_Toc534185829"/>
      <w:bookmarkStart w:id="749" w:name="_Toc4554"/>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 xml:space="preserve">章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bookmarkEnd w:id="742"/>
      <w:bookmarkEnd w:id="743"/>
      <w:bookmarkEnd w:id="744"/>
      <w:bookmarkEnd w:id="745"/>
      <w:bookmarkEnd w:id="746"/>
      <w:bookmarkEnd w:id="747"/>
      <w:bookmarkEnd w:id="748"/>
      <w:bookmarkEnd w:id="749"/>
    </w:p>
    <w:p w14:paraId="50816E5A">
      <w:pPr>
        <w:spacing w:line="360" w:lineRule="auto"/>
        <w:rPr>
          <w:rFonts w:hint="default" w:ascii="Times New Roman" w:hAnsi="Times New Roman" w:cs="Times New Roman"/>
          <w:color w:val="auto"/>
          <w:sz w:val="32"/>
          <w:szCs w:val="32"/>
          <w:highlight w:val="none"/>
        </w:rPr>
      </w:pPr>
    </w:p>
    <w:p w14:paraId="4E29BA9D">
      <w:pPr>
        <w:spacing w:line="360" w:lineRule="auto"/>
        <w:jc w:val="center"/>
        <w:rPr>
          <w:rFonts w:hint="default" w:ascii="Times New Roman" w:hAnsi="Times New Roman" w:cs="Times New Roman"/>
          <w:color w:val="auto"/>
          <w:sz w:val="36"/>
          <w:szCs w:val="36"/>
          <w:highlight w:val="none"/>
        </w:rPr>
      </w:pPr>
      <w:r>
        <w:rPr>
          <w:rFonts w:hint="default" w:ascii="Times New Roman" w:hAnsi="Times New Roman" w:cs="Times New Roman"/>
          <w:color w:val="auto"/>
          <w:szCs w:val="20"/>
          <w:highlight w:val="none"/>
        </w:rPr>
        <w:br w:type="page"/>
      </w:r>
      <w:bookmarkStart w:id="750" w:name="_Toc224103493"/>
      <w:r>
        <w:rPr>
          <w:rFonts w:hint="default" w:ascii="Times New Roman" w:hAnsi="Times New Roman" w:cs="Times New Roman"/>
          <w:color w:val="auto"/>
          <w:sz w:val="36"/>
          <w:szCs w:val="36"/>
          <w:highlight w:val="none"/>
        </w:rPr>
        <w:t>目  录</w:t>
      </w:r>
      <w:bookmarkEnd w:id="750"/>
    </w:p>
    <w:p w14:paraId="02AC8D06">
      <w:pPr>
        <w:spacing w:line="360" w:lineRule="auto"/>
        <w:jc w:val="center"/>
        <w:rPr>
          <w:rFonts w:hint="default" w:ascii="Times New Roman" w:hAnsi="Times New Roman" w:cs="Times New Roman"/>
          <w:color w:val="auto"/>
          <w:szCs w:val="20"/>
          <w:highlight w:val="none"/>
        </w:rPr>
      </w:pPr>
    </w:p>
    <w:p w14:paraId="21E91C13">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一</w:t>
      </w:r>
      <w:r>
        <w:rPr>
          <w:rFonts w:hint="default" w:ascii="Times New Roman" w:hAnsi="Times New Roman" w:cs="Times New Roman"/>
          <w:b/>
          <w:color w:val="auto"/>
          <w:highlight w:val="none"/>
        </w:rPr>
        <w:t>、</w:t>
      </w:r>
      <w:r>
        <w:rPr>
          <w:rFonts w:hint="default" w:ascii="Times New Roman" w:hAnsi="Times New Roman" w:cs="Times New Roman"/>
          <w:b/>
          <w:color w:val="auto"/>
          <w:highlight w:val="none"/>
          <w:lang w:val="en-US" w:eastAsia="zh-CN"/>
        </w:rPr>
        <w:t>响应函</w:t>
      </w:r>
      <w:r>
        <w:rPr>
          <w:rFonts w:hint="default" w:ascii="Times New Roman" w:hAnsi="Times New Roman" w:cs="Times New Roman"/>
          <w:b/>
          <w:color w:val="auto"/>
          <w:highlight w:val="none"/>
        </w:rPr>
        <w:t>部分</w:t>
      </w:r>
    </w:p>
    <w:p w14:paraId="1E77C3DE">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响应函</w:t>
      </w:r>
    </w:p>
    <w:p w14:paraId="051BED58">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附录</w:t>
      </w:r>
    </w:p>
    <w:p w14:paraId="22B5A472">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（三）法定代表人身份证明或附有法定代表人身份证明的授权委托书</w:t>
      </w:r>
    </w:p>
    <w:p w14:paraId="15FCF401">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二</w:t>
      </w:r>
      <w:r>
        <w:rPr>
          <w:rFonts w:hint="default" w:ascii="Times New Roman" w:hAnsi="Times New Roman" w:cs="Times New Roman"/>
          <w:b/>
          <w:color w:val="auto"/>
          <w:highlight w:val="none"/>
        </w:rPr>
        <w:t>、经济部分</w:t>
      </w:r>
    </w:p>
    <w:p w14:paraId="39632336">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响应报价表</w:t>
      </w:r>
    </w:p>
    <w:p w14:paraId="7E587F74">
      <w:pPr>
        <w:spacing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lang w:val="en-US" w:eastAsia="zh-CN"/>
        </w:rPr>
        <w:t>三</w:t>
      </w:r>
      <w:r>
        <w:rPr>
          <w:rFonts w:hint="default" w:ascii="Times New Roman" w:hAnsi="Times New Roman" w:cs="Times New Roman"/>
          <w:b/>
          <w:color w:val="auto"/>
          <w:highlight w:val="none"/>
        </w:rPr>
        <w:t>、资格审查部分</w:t>
      </w:r>
    </w:p>
    <w:p w14:paraId="38DF6999">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基本资格条件承诺函</w:t>
      </w:r>
    </w:p>
    <w:p w14:paraId="3DEC383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基本情况表</w:t>
      </w:r>
    </w:p>
    <w:p w14:paraId="093CA9CD">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（三）</w:t>
      </w:r>
      <w:r>
        <w:rPr>
          <w:rFonts w:hint="default" w:ascii="Times New Roman" w:hAnsi="Times New Roman" w:cs="Times New Roman"/>
          <w:color w:val="auto"/>
          <w:highlight w:val="none"/>
          <w:lang w:val="en-US" w:eastAsia="zh-CN"/>
        </w:rPr>
        <w:t>申请人关联单位的说明</w:t>
      </w:r>
    </w:p>
    <w:p w14:paraId="38A2905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类似项目情况表</w:t>
      </w:r>
    </w:p>
    <w:p w14:paraId="1D941B56">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项目管理机构</w:t>
      </w:r>
    </w:p>
    <w:p w14:paraId="42E7F3A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承诺</w:t>
      </w:r>
    </w:p>
    <w:p w14:paraId="45FB29C9">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）其他资料</w:t>
      </w:r>
    </w:p>
    <w:p w14:paraId="0D70A0B8">
      <w:pPr>
        <w:autoSpaceDE w:val="0"/>
        <w:autoSpaceDN w:val="0"/>
        <w:adjustRightInd w:val="0"/>
        <w:spacing w:line="276" w:lineRule="auto"/>
        <w:ind w:right="-23"/>
        <w:jc w:val="left"/>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br w:type="page"/>
      </w:r>
      <w:bookmarkStart w:id="751" w:name="_Toc277082642"/>
      <w:bookmarkStart w:id="752" w:name="_Toc287607866"/>
      <w:bookmarkStart w:id="753" w:name="_Toc287620813"/>
      <w:bookmarkStart w:id="754" w:name="_Toc224103494"/>
      <w:bookmarkStart w:id="755" w:name="_Toc430530529"/>
    </w:p>
    <w:p w14:paraId="2CF16ACA">
      <w:pPr>
        <w:spacing w:line="360" w:lineRule="auto"/>
        <w:jc w:val="center"/>
        <w:rPr>
          <w:rFonts w:hint="default" w:ascii="Times New Roman" w:hAnsi="Times New Roman" w:cs="Times New Roman"/>
          <w:color w:val="auto"/>
          <w:sz w:val="44"/>
          <w:szCs w:val="44"/>
          <w:highlight w:val="none"/>
        </w:rPr>
      </w:pPr>
      <w:bookmarkStart w:id="756" w:name="_Toc19476"/>
    </w:p>
    <w:p w14:paraId="6D42A470">
      <w:pPr>
        <w:pStyle w:val="3"/>
        <w:spacing w:line="360" w:lineRule="auto"/>
        <w:jc w:val="center"/>
        <w:rPr>
          <w:rFonts w:hint="default" w:ascii="Times New Roman" w:hAnsi="Times New Roman" w:cs="Times New Roman"/>
          <w:b w:val="0"/>
          <w:bCs w:val="0"/>
          <w:color w:val="auto"/>
          <w:sz w:val="44"/>
          <w:szCs w:val="44"/>
          <w:highlight w:val="none"/>
        </w:rPr>
      </w:pPr>
      <w:bookmarkStart w:id="757" w:name="_Toc22015"/>
      <w:bookmarkStart w:id="758" w:name="_Toc14189"/>
      <w:r>
        <w:rPr>
          <w:rFonts w:hint="default" w:ascii="Times New Roman" w:hAnsi="Times New Roman" w:cs="Times New Roman"/>
          <w:b w:val="0"/>
          <w:bCs w:val="0"/>
          <w:color w:val="auto"/>
          <w:sz w:val="44"/>
          <w:szCs w:val="44"/>
          <w:highlight w:val="none"/>
          <w:lang w:val="en-US" w:eastAsia="zh-CN"/>
        </w:rPr>
        <w:t>一</w:t>
      </w:r>
      <w:r>
        <w:rPr>
          <w:rFonts w:hint="default" w:ascii="Times New Roman" w:hAnsi="Times New Roman" w:cs="Times New Roman"/>
          <w:b w:val="0"/>
          <w:bCs w:val="0"/>
          <w:color w:val="auto"/>
          <w:sz w:val="44"/>
          <w:szCs w:val="44"/>
          <w:highlight w:val="none"/>
        </w:rPr>
        <w:t>、</w:t>
      </w:r>
      <w:r>
        <w:rPr>
          <w:rFonts w:hint="default" w:ascii="Times New Roman" w:hAnsi="Times New Roman" w:cs="Times New Roman"/>
          <w:b w:val="0"/>
          <w:bCs w:val="0"/>
          <w:color w:val="auto"/>
          <w:sz w:val="44"/>
          <w:szCs w:val="44"/>
          <w:highlight w:val="none"/>
          <w:lang w:val="en-US" w:eastAsia="zh-CN"/>
        </w:rPr>
        <w:t>响应函</w:t>
      </w:r>
      <w:r>
        <w:rPr>
          <w:rFonts w:hint="default" w:ascii="Times New Roman" w:hAnsi="Times New Roman" w:cs="Times New Roman"/>
          <w:b w:val="0"/>
          <w:bCs w:val="0"/>
          <w:color w:val="auto"/>
          <w:sz w:val="44"/>
          <w:szCs w:val="44"/>
          <w:highlight w:val="none"/>
        </w:rPr>
        <w:t>部分</w:t>
      </w:r>
      <w:bookmarkEnd w:id="751"/>
      <w:bookmarkEnd w:id="752"/>
      <w:bookmarkEnd w:id="753"/>
      <w:bookmarkEnd w:id="754"/>
      <w:bookmarkEnd w:id="755"/>
      <w:bookmarkEnd w:id="756"/>
      <w:bookmarkEnd w:id="757"/>
      <w:bookmarkEnd w:id="758"/>
    </w:p>
    <w:p w14:paraId="1BC0240B">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color w:val="auto"/>
          <w:kern w:val="0"/>
          <w:sz w:val="28"/>
          <w:szCs w:val="28"/>
          <w:highlight w:val="none"/>
        </w:rPr>
      </w:pPr>
    </w:p>
    <w:p w14:paraId="340B696E">
      <w:pPr>
        <w:tabs>
          <w:tab w:val="left" w:pos="2580"/>
          <w:tab w:val="left" w:pos="5940"/>
        </w:tabs>
        <w:autoSpaceDE w:val="0"/>
        <w:autoSpaceDN w:val="0"/>
        <w:adjustRightInd w:val="0"/>
        <w:snapToGrid w:val="0"/>
        <w:spacing w:line="360" w:lineRule="auto"/>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br w:type="page"/>
      </w:r>
    </w:p>
    <w:p w14:paraId="2EECB368">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4E8DD9B8">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49DF3A3D">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4E61535C">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186510E4">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val="en-US"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val="en-US" w:eastAsia="zh-CN"/>
        </w:rPr>
        <w:t>应</w:t>
      </w:r>
      <w:r>
        <w:rPr>
          <w:rFonts w:hint="default" w:ascii="Times New Roman" w:hAnsi="Times New Roman" w:cs="Times New Roman"/>
          <w:color w:val="auto"/>
          <w:kern w:val="0"/>
          <w:sz w:val="72"/>
          <w:szCs w:val="72"/>
          <w:highlight w:val="none"/>
        </w:rPr>
        <w:t xml:space="preserve"> 文 件</w:t>
      </w:r>
    </w:p>
    <w:p w14:paraId="1F12B922">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0A8C5B75">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lang w:val="en-US" w:eastAsia="zh-CN"/>
        </w:rPr>
        <w:t>响应函</w:t>
      </w:r>
      <w:r>
        <w:rPr>
          <w:rFonts w:hint="default" w:ascii="Times New Roman" w:hAnsi="Times New Roman" w:cs="Times New Roman"/>
          <w:color w:val="auto"/>
          <w:kern w:val="0"/>
          <w:sz w:val="36"/>
          <w:szCs w:val="36"/>
          <w:highlight w:val="none"/>
        </w:rPr>
        <w:t>部分</w:t>
      </w:r>
    </w:p>
    <w:p w14:paraId="643C9068">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103FF8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76E5B84D">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6BDB0356">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7FF73CF">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6FC6D11">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34E1E1C3">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26DB8D3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765803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5455D28">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287193B">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220DEC69">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5A04D72B">
      <w:pPr>
        <w:autoSpaceDE w:val="0"/>
        <w:autoSpaceDN w:val="0"/>
        <w:adjustRightInd w:val="0"/>
        <w:snapToGrid w:val="0"/>
        <w:spacing w:line="360" w:lineRule="auto"/>
        <w:jc w:val="center"/>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99"/>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r>
        <w:rPr>
          <w:rFonts w:hint="default" w:ascii="Times New Roman" w:hAnsi="Times New Roman" w:cs="Times New Roman"/>
          <w:color w:val="auto"/>
          <w:kern w:val="0"/>
          <w:sz w:val="24"/>
          <w:szCs w:val="21"/>
          <w:highlight w:val="none"/>
        </w:rPr>
        <w:br w:type="page"/>
      </w:r>
    </w:p>
    <w:p w14:paraId="23A6C447">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目  录</w:t>
      </w:r>
    </w:p>
    <w:p w14:paraId="5FF2DCAC">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p>
    <w:p w14:paraId="064B2BAA">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（一）</w:t>
      </w:r>
      <w:r>
        <w:rPr>
          <w:rFonts w:hint="default" w:ascii="Times New Roman" w:hAnsi="Times New Roman" w:cs="Times New Roman"/>
          <w:color w:val="auto"/>
          <w:kern w:val="0"/>
          <w:sz w:val="24"/>
          <w:highlight w:val="none"/>
          <w:lang w:val="en-US" w:eastAsia="zh-CN"/>
        </w:rPr>
        <w:t>响应函</w:t>
      </w:r>
    </w:p>
    <w:p w14:paraId="46545CC8">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（二）</w:t>
      </w:r>
      <w:r>
        <w:rPr>
          <w:rFonts w:hint="default" w:ascii="Times New Roman" w:hAnsi="Times New Roman" w:cs="Times New Roman"/>
          <w:color w:val="auto"/>
          <w:kern w:val="0"/>
          <w:sz w:val="24"/>
          <w:highlight w:val="none"/>
          <w:lang w:val="en-US" w:eastAsia="zh-CN"/>
        </w:rPr>
        <w:t>响应函</w:t>
      </w:r>
      <w:r>
        <w:rPr>
          <w:rFonts w:hint="default" w:ascii="Times New Roman" w:hAnsi="Times New Roman" w:cs="Times New Roman"/>
          <w:color w:val="auto"/>
          <w:kern w:val="0"/>
          <w:sz w:val="24"/>
          <w:highlight w:val="none"/>
        </w:rPr>
        <w:t>附录</w:t>
      </w:r>
    </w:p>
    <w:p w14:paraId="580B046B">
      <w:pPr>
        <w:autoSpaceDE w:val="0"/>
        <w:autoSpaceDN w:val="0"/>
        <w:adjustRightInd w:val="0"/>
        <w:spacing w:line="360" w:lineRule="auto"/>
        <w:ind w:firstLine="480" w:firstLineChars="200"/>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（三）法定代表人身份证明或附有法定代表人身份证明的授权委托书</w:t>
      </w:r>
    </w:p>
    <w:p w14:paraId="4296E53F">
      <w:pPr>
        <w:autoSpaceDE w:val="0"/>
        <w:autoSpaceDN w:val="0"/>
        <w:adjustRightInd w:val="0"/>
        <w:snapToGrid w:val="0"/>
        <w:spacing w:line="360" w:lineRule="auto"/>
        <w:jc w:val="left"/>
        <w:rPr>
          <w:rFonts w:hint="default" w:ascii="Times New Roman" w:hAnsi="Times New Roman" w:cs="Times New Roman"/>
          <w:color w:val="auto"/>
          <w:w w:val="99"/>
          <w:kern w:val="0"/>
          <w:sz w:val="28"/>
          <w:szCs w:val="28"/>
          <w:highlight w:val="none"/>
        </w:rPr>
      </w:pPr>
    </w:p>
    <w:p w14:paraId="59601585">
      <w:pPr>
        <w:pStyle w:val="4"/>
        <w:spacing w:before="0" w:after="0" w:line="400" w:lineRule="exact"/>
        <w:jc w:val="center"/>
        <w:rPr>
          <w:rFonts w:hint="default" w:ascii="Times New Roman" w:hAnsi="Times New Roman" w:cs="Times New Roman"/>
          <w:b w:val="0"/>
          <w:color w:val="auto"/>
          <w:highlight w:val="none"/>
        </w:rPr>
      </w:pPr>
      <w:bookmarkStart w:id="759" w:name="_Toc509218854"/>
      <w:bookmarkStart w:id="760" w:name="_Toc534185831"/>
      <w:bookmarkStart w:id="761" w:name="_Toc224103495"/>
      <w:bookmarkStart w:id="762" w:name="_Toc277082643"/>
      <w:bookmarkStart w:id="763" w:name="_Toc287607867"/>
      <w:bookmarkStart w:id="764" w:name="_Toc430530530"/>
      <w:bookmarkStart w:id="765" w:name="_Toc287620814"/>
      <w:r>
        <w:rPr>
          <w:rFonts w:hint="default" w:ascii="Times New Roman" w:hAnsi="Times New Roman" w:cs="Times New Roman"/>
          <w:color w:val="auto"/>
          <w:highlight w:val="none"/>
        </w:rPr>
        <w:br w:type="page"/>
      </w:r>
      <w:bookmarkStart w:id="766" w:name="_Toc463"/>
      <w:bookmarkStart w:id="767" w:name="_Toc1013"/>
      <w:bookmarkStart w:id="768" w:name="_Toc26071"/>
      <w:bookmarkStart w:id="769" w:name="_Toc31904"/>
      <w:r>
        <w:rPr>
          <w:rFonts w:hint="default" w:ascii="Times New Roman" w:hAnsi="Times New Roman" w:cs="Times New Roman"/>
          <w:color w:val="auto"/>
          <w:highlight w:val="none"/>
        </w:rPr>
        <w:t>（一）</w:t>
      </w:r>
      <w:bookmarkEnd w:id="759"/>
      <w:bookmarkEnd w:id="760"/>
      <w:bookmarkEnd w:id="761"/>
      <w:bookmarkEnd w:id="762"/>
      <w:bookmarkEnd w:id="763"/>
      <w:bookmarkEnd w:id="764"/>
      <w:bookmarkEnd w:id="765"/>
      <w:bookmarkEnd w:id="766"/>
      <w:bookmarkEnd w:id="767"/>
      <w:bookmarkEnd w:id="768"/>
      <w:r>
        <w:rPr>
          <w:rFonts w:hint="default" w:ascii="Times New Roman" w:hAnsi="Times New Roman" w:cs="Times New Roman"/>
          <w:color w:val="auto"/>
          <w:highlight w:val="none"/>
          <w:lang w:val="en-US" w:eastAsia="zh-CN"/>
        </w:rPr>
        <w:t>响应函</w:t>
      </w:r>
      <w:bookmarkEnd w:id="769"/>
    </w:p>
    <w:p w14:paraId="3BF00D32">
      <w:pPr>
        <w:tabs>
          <w:tab w:val="left" w:pos="2640"/>
        </w:tabs>
        <w:autoSpaceDE w:val="0"/>
        <w:autoSpaceDN w:val="0"/>
        <w:adjustRightInd w:val="0"/>
        <w:spacing w:line="400" w:lineRule="exact"/>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w:t>
      </w:r>
      <w:r>
        <w:rPr>
          <w:rFonts w:hint="default" w:ascii="Times New Roman" w:hAnsi="Times New Roman" w:cs="Times New Roman"/>
          <w:snapToGrid w:val="0"/>
          <w:color w:val="auto"/>
          <w:kern w:val="0"/>
          <w:szCs w:val="21"/>
          <w:highlight w:val="none"/>
          <w:u w:val="single"/>
          <w:lang w:eastAsia="zh-CN"/>
        </w:rPr>
        <w:t>采购人</w:t>
      </w:r>
      <w:r>
        <w:rPr>
          <w:rFonts w:hint="default" w:ascii="Times New Roman" w:hAnsi="Times New Roman" w:cs="Times New Roman"/>
          <w:snapToGrid w:val="0"/>
          <w:color w:val="auto"/>
          <w:kern w:val="0"/>
          <w:szCs w:val="21"/>
          <w:highlight w:val="none"/>
          <w:u w:val="single"/>
        </w:rPr>
        <w:t>名称）</w:t>
      </w:r>
      <w:r>
        <w:rPr>
          <w:rFonts w:hint="default" w:ascii="Times New Roman" w:hAnsi="Times New Roman" w:cs="Times New Roman"/>
          <w:snapToGrid w:val="0"/>
          <w:color w:val="auto"/>
          <w:kern w:val="0"/>
          <w:szCs w:val="21"/>
          <w:highlight w:val="none"/>
        </w:rPr>
        <w:t>：</w:t>
      </w:r>
    </w:p>
    <w:p w14:paraId="3458539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我方收到</w:t>
      </w:r>
      <w:r>
        <w:rPr>
          <w:rFonts w:hint="default" w:ascii="Times New Roman" w:hAnsi="Times New Roman" w:cs="Times New Roman"/>
          <w:b/>
          <w:bCs/>
          <w:snapToGrid w:val="0"/>
          <w:color w:val="auto"/>
          <w:kern w:val="0"/>
          <w:szCs w:val="21"/>
          <w:highlight w:val="none"/>
          <w:u w:val="single"/>
        </w:rPr>
        <w:tab/>
      </w:r>
      <w:r>
        <w:rPr>
          <w:rFonts w:hint="default" w:ascii="Times New Roman" w:hAnsi="Times New Roman" w:cs="Times New Roman"/>
          <w:b/>
          <w:bCs/>
          <w:snapToGrid w:val="0"/>
          <w:color w:val="auto"/>
          <w:kern w:val="0"/>
          <w:szCs w:val="21"/>
          <w:highlight w:val="none"/>
          <w:u w:val="single"/>
        </w:rPr>
        <w:tab/>
      </w:r>
      <w:r>
        <w:rPr>
          <w:rFonts w:hint="default" w:ascii="Times New Roman" w:hAnsi="Times New Roman" w:cs="Times New Roman"/>
          <w:b/>
          <w:bCs/>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询比采购</w:t>
      </w:r>
      <w:r>
        <w:rPr>
          <w:rFonts w:hint="default" w:ascii="Times New Roman" w:hAnsi="Times New Roman" w:eastAsia="宋体" w:cs="Times New Roman"/>
          <w:snapToGrid w:val="0"/>
          <w:color w:val="auto"/>
          <w:kern w:val="0"/>
          <w:szCs w:val="21"/>
          <w:highlight w:val="none"/>
        </w:rPr>
        <w:t>项目名称）的</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eastAsia="宋体" w:cs="Times New Roman"/>
          <w:snapToGrid w:val="0"/>
          <w:color w:val="auto"/>
          <w:kern w:val="0"/>
          <w:szCs w:val="21"/>
          <w:highlight w:val="none"/>
        </w:rPr>
        <w:t>，经详细研究，决定参加该项目的</w:t>
      </w:r>
      <w:r>
        <w:rPr>
          <w:rFonts w:hint="default" w:ascii="Times New Roman" w:hAnsi="Times New Roman" w:cs="Times New Roman"/>
          <w:snapToGrid w:val="0"/>
          <w:color w:val="auto"/>
          <w:kern w:val="0"/>
          <w:szCs w:val="21"/>
          <w:highlight w:val="none"/>
          <w:lang w:eastAsia="zh-CN"/>
        </w:rPr>
        <w:t>询比采购</w:t>
      </w:r>
      <w:r>
        <w:rPr>
          <w:rFonts w:hint="default" w:ascii="Times New Roman" w:hAnsi="Times New Roman" w:eastAsia="宋体" w:cs="Times New Roman"/>
          <w:snapToGrid w:val="0"/>
          <w:color w:val="auto"/>
          <w:kern w:val="0"/>
          <w:szCs w:val="21"/>
          <w:highlight w:val="none"/>
        </w:rPr>
        <w:t>。</w:t>
      </w:r>
    </w:p>
    <w:p w14:paraId="72343F61">
      <w:pPr>
        <w:tabs>
          <w:tab w:val="left" w:pos="2655"/>
          <w:tab w:val="left" w:pos="3520"/>
          <w:tab w:val="left" w:pos="4920"/>
          <w:tab w:val="left" w:pos="5715"/>
          <w:tab w:val="left" w:pos="6945"/>
          <w:tab w:val="left" w:pos="7980"/>
        </w:tabs>
        <w:autoSpaceDE w:val="0"/>
        <w:autoSpaceDN w:val="0"/>
        <w:adjustRightInd w:val="0"/>
        <w:spacing w:line="400" w:lineRule="exact"/>
        <w:ind w:left="1050" w:leftChars="200" w:hanging="630" w:hangingChars="300"/>
        <w:rPr>
          <w:rFonts w:hint="default" w:ascii="Times New Roman" w:hAnsi="Times New Roman" w:eastAsia="宋体"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1.愿意按照</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eastAsia="宋体" w:cs="Times New Roman"/>
          <w:snapToGrid w:val="0"/>
          <w:color w:val="auto"/>
          <w:kern w:val="0"/>
          <w:szCs w:val="21"/>
          <w:highlight w:val="none"/>
        </w:rPr>
        <w:t>中的一切要求，</w:t>
      </w:r>
      <w:r>
        <w:rPr>
          <w:rFonts w:hint="default" w:ascii="Times New Roman" w:hAnsi="Times New Roman" w:cs="Times New Roman"/>
          <w:snapToGrid w:val="0"/>
          <w:color w:val="auto"/>
          <w:kern w:val="0"/>
          <w:szCs w:val="21"/>
          <w:highlight w:val="none"/>
        </w:rPr>
        <w:t>完成全部合同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eastAsia="宋体" w:cs="Times New Roman"/>
          <w:snapToGrid w:val="0"/>
          <w:color w:val="auto"/>
          <w:kern w:val="0"/>
          <w:szCs w:val="21"/>
          <w:highlight w:val="none"/>
        </w:rPr>
        <w:t>，项目</w:t>
      </w:r>
      <w:r>
        <w:rPr>
          <w:rFonts w:hint="default" w:ascii="Times New Roman" w:hAnsi="Times New Roman" w:cs="Times New Roman"/>
          <w:snapToGrid w:val="0"/>
          <w:color w:val="auto"/>
          <w:kern w:val="0"/>
          <w:szCs w:val="21"/>
          <w:highlight w:val="none"/>
          <w:lang w:val="en-US" w:eastAsia="zh-CN"/>
        </w:rPr>
        <w:t>响应总</w:t>
      </w:r>
      <w:r>
        <w:rPr>
          <w:rFonts w:hint="default" w:ascii="Times New Roman" w:hAnsi="Times New Roman" w:eastAsia="宋体" w:cs="Times New Roman"/>
          <w:snapToGrid w:val="0"/>
          <w:color w:val="auto"/>
          <w:kern w:val="0"/>
          <w:szCs w:val="21"/>
          <w:highlight w:val="none"/>
        </w:rPr>
        <w:t>报价为人民币</w:t>
      </w:r>
    </w:p>
    <w:p w14:paraId="194DF1FC">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Times New Roman" w:hAnsi="Times New Roman" w:cs="Times New Roman"/>
          <w:snapToGrid w:val="0"/>
          <w:color w:val="auto"/>
          <w:kern w:val="0"/>
          <w:szCs w:val="21"/>
          <w:highlight w:val="none"/>
        </w:rPr>
      </w:pPr>
      <w:r>
        <w:rPr>
          <w:rFonts w:hint="default" w:ascii="Times New Roman" w:hAnsi="Times New Roman" w:eastAsia="宋体" w:cs="Times New Roman"/>
          <w:snapToGrid w:val="0"/>
          <w:color w:val="auto"/>
          <w:kern w:val="0"/>
          <w:szCs w:val="21"/>
          <w:highlight w:val="none"/>
        </w:rPr>
        <w:t>大写：</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u w:val="single"/>
          <w:lang w:val="en-US" w:eastAsia="zh-CN"/>
        </w:rPr>
        <w:t xml:space="preserve">   </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其中履约保函服务费响应报价</w:t>
      </w:r>
      <w:r>
        <w:rPr>
          <w:rFonts w:hint="default" w:ascii="Times New Roman" w:hAnsi="Times New Roman" w:eastAsia="宋体" w:cs="Times New Roman"/>
          <w:snapToGrid w:val="0"/>
          <w:color w:val="auto"/>
          <w:kern w:val="0"/>
          <w:szCs w:val="21"/>
          <w:highlight w:val="none"/>
        </w:rPr>
        <w:t>为人民币大写：</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u w:val="single"/>
          <w:lang w:val="en-US" w:eastAsia="zh-CN"/>
        </w:rPr>
        <w:t xml:space="preserve">   </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报价费率为</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lang w:val="en-US" w:eastAsia="zh-CN"/>
        </w:rPr>
        <w:t>%每年；预付款保函服务费响应报价</w:t>
      </w:r>
      <w:r>
        <w:rPr>
          <w:rFonts w:hint="default" w:ascii="Times New Roman" w:hAnsi="Times New Roman" w:eastAsia="宋体" w:cs="Times New Roman"/>
          <w:snapToGrid w:val="0"/>
          <w:color w:val="auto"/>
          <w:kern w:val="0"/>
          <w:szCs w:val="21"/>
          <w:highlight w:val="none"/>
        </w:rPr>
        <w:t>为人民币大写：</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eastAsia="宋体" w:cs="Times New Roman"/>
          <w:snapToGrid w:val="0"/>
          <w:color w:val="auto"/>
          <w:kern w:val="0"/>
          <w:szCs w:val="21"/>
          <w:highlight w:val="none"/>
          <w:u w:val="single"/>
          <w:lang w:val="en-US" w:eastAsia="zh-CN"/>
        </w:rPr>
        <w:t xml:space="preserve">   </w:t>
      </w:r>
      <w:r>
        <w:rPr>
          <w:rFonts w:hint="default" w:ascii="Times New Roman" w:hAnsi="Times New Roman" w:eastAsia="宋体"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报价费率为</w:t>
      </w:r>
      <w:r>
        <w:rPr>
          <w:rFonts w:hint="default" w:ascii="Times New Roman" w:hAnsi="Times New Roman" w:cs="Times New Roman"/>
          <w:snapToGrid w:val="0"/>
          <w:color w:val="auto"/>
          <w:kern w:val="0"/>
          <w:szCs w:val="21"/>
          <w:highlight w:val="none"/>
          <w:u w:val="single"/>
          <w:lang w:val="en-US" w:eastAsia="zh-CN"/>
        </w:rPr>
        <w:t xml:space="preserve">    </w:t>
      </w:r>
      <w:r>
        <w:rPr>
          <w:rFonts w:hint="default" w:ascii="Times New Roman" w:hAnsi="Times New Roman" w:cs="Times New Roman"/>
          <w:snapToGrid w:val="0"/>
          <w:color w:val="auto"/>
          <w:kern w:val="0"/>
          <w:szCs w:val="21"/>
          <w:highlight w:val="none"/>
          <w:lang w:val="en-US" w:eastAsia="zh-CN"/>
        </w:rPr>
        <w:t>%每年。出具的保函</w:t>
      </w:r>
      <w:r>
        <w:rPr>
          <w:rFonts w:hint="default" w:ascii="Times New Roman" w:hAnsi="Times New Roman" w:cs="Times New Roman"/>
          <w:snapToGrid w:val="0"/>
          <w:color w:val="auto"/>
          <w:kern w:val="0"/>
          <w:szCs w:val="21"/>
          <w:highlight w:val="none"/>
          <w:u w:val="single"/>
          <w:lang w:val="en-US" w:eastAsia="zh-CN"/>
        </w:rPr>
        <w:t>满足达到</w:t>
      </w:r>
      <w:r>
        <w:rPr>
          <w:rFonts w:hint="default" w:ascii="Times New Roman" w:hAnsi="Times New Roman" w:cs="Times New Roman"/>
          <w:snapToGrid w:val="0"/>
          <w:color w:val="auto"/>
          <w:kern w:val="0"/>
          <w:szCs w:val="21"/>
          <w:highlight w:val="none"/>
          <w:u w:val="single"/>
          <w:lang w:eastAsia="zh-CN"/>
        </w:rPr>
        <w:t>询比采购文件</w:t>
      </w:r>
      <w:r>
        <w:rPr>
          <w:rFonts w:hint="default" w:ascii="Times New Roman" w:hAnsi="Times New Roman" w:cs="Times New Roman"/>
          <w:snapToGrid w:val="0"/>
          <w:color w:val="auto"/>
          <w:kern w:val="0"/>
          <w:szCs w:val="21"/>
          <w:highlight w:val="none"/>
          <w:u w:val="single"/>
        </w:rPr>
        <w:t>的要求</w:t>
      </w:r>
      <w:r>
        <w:rPr>
          <w:rFonts w:hint="default" w:ascii="Times New Roman" w:hAnsi="Times New Roman" w:cs="Times New Roman"/>
          <w:snapToGrid w:val="0"/>
          <w:color w:val="auto"/>
          <w:kern w:val="0"/>
          <w:szCs w:val="21"/>
          <w:highlight w:val="none"/>
        </w:rPr>
        <w:t>。</w:t>
      </w:r>
    </w:p>
    <w:p w14:paraId="7413E1AD">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2. 我方承诺响应</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规定的</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，在</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内不修改、撤销</w:t>
      </w:r>
      <w:r>
        <w:rPr>
          <w:rFonts w:hint="default" w:ascii="Times New Roman" w:hAnsi="Times New Roman" w:cs="Times New Roman"/>
          <w:snapToGrid w:val="0"/>
          <w:color w:val="auto"/>
          <w:kern w:val="0"/>
          <w:szCs w:val="21"/>
          <w:highlight w:val="none"/>
          <w:lang w:eastAsia="zh-CN"/>
        </w:rPr>
        <w:t>响应文件</w:t>
      </w:r>
      <w:r>
        <w:rPr>
          <w:rFonts w:hint="default" w:ascii="Times New Roman" w:hAnsi="Times New Roman" w:cs="Times New Roman"/>
          <w:snapToGrid w:val="0"/>
          <w:color w:val="auto"/>
          <w:kern w:val="0"/>
          <w:szCs w:val="21"/>
          <w:highlight w:val="none"/>
        </w:rPr>
        <w:t>。</w:t>
      </w:r>
    </w:p>
    <w:p w14:paraId="262BC998">
      <w:pPr>
        <w:tabs>
          <w:tab w:val="left" w:pos="2730"/>
          <w:tab w:val="left" w:pos="7980"/>
        </w:tabs>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3. 随同本</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提交</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一份，金额为人民币（大写）</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有效期与</w:t>
      </w:r>
      <w:r>
        <w:rPr>
          <w:rFonts w:hint="default" w:ascii="Times New Roman" w:hAnsi="Times New Roman" w:cs="Times New Roman"/>
          <w:snapToGrid w:val="0"/>
          <w:color w:val="auto"/>
          <w:kern w:val="0"/>
          <w:szCs w:val="21"/>
          <w:highlight w:val="none"/>
          <w:lang w:eastAsia="zh-CN"/>
        </w:rPr>
        <w:t>响应有效期</w:t>
      </w:r>
      <w:r>
        <w:rPr>
          <w:rFonts w:hint="default" w:ascii="Times New Roman" w:hAnsi="Times New Roman" w:cs="Times New Roman"/>
          <w:snapToGrid w:val="0"/>
          <w:color w:val="auto"/>
          <w:kern w:val="0"/>
          <w:szCs w:val="21"/>
          <w:highlight w:val="none"/>
        </w:rPr>
        <w:t>一致，在此期间，若我方违反招投标有关法律、法规及本</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的相关规定，</w:t>
      </w:r>
      <w:r>
        <w:rPr>
          <w:rFonts w:hint="default" w:ascii="Times New Roman" w:hAnsi="Times New Roman" w:cs="Times New Roman"/>
          <w:snapToGrid w:val="0"/>
          <w:color w:val="auto"/>
          <w:kern w:val="0"/>
          <w:szCs w:val="21"/>
          <w:highlight w:val="none"/>
          <w:lang w:eastAsia="zh-CN"/>
        </w:rPr>
        <w:t>询比保证金</w:t>
      </w:r>
      <w:r>
        <w:rPr>
          <w:rFonts w:hint="default" w:ascii="Times New Roman" w:hAnsi="Times New Roman" w:cs="Times New Roman"/>
          <w:snapToGrid w:val="0"/>
          <w:color w:val="auto"/>
          <w:kern w:val="0"/>
          <w:szCs w:val="21"/>
          <w:highlight w:val="none"/>
        </w:rPr>
        <w:t>的受益人为</w:t>
      </w:r>
      <w:r>
        <w:rPr>
          <w:rFonts w:hint="default" w:ascii="Times New Roman" w:hAnsi="Times New Roman" w:cs="Times New Roman"/>
          <w:snapToGrid w:val="0"/>
          <w:color w:val="auto"/>
          <w:kern w:val="0"/>
          <w:szCs w:val="21"/>
          <w:highlight w:val="none"/>
          <w:lang w:eastAsia="zh-CN"/>
        </w:rPr>
        <w:t>采购人</w:t>
      </w:r>
      <w:r>
        <w:rPr>
          <w:rFonts w:hint="default" w:ascii="Times New Roman" w:hAnsi="Times New Roman" w:cs="Times New Roman"/>
          <w:snapToGrid w:val="0"/>
          <w:color w:val="auto"/>
          <w:kern w:val="0"/>
          <w:szCs w:val="21"/>
          <w:highlight w:val="none"/>
        </w:rPr>
        <w:t>。</w:t>
      </w:r>
    </w:p>
    <w:p w14:paraId="668EE65C">
      <w:pPr>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 如我方中</w:t>
      </w:r>
      <w:r>
        <w:rPr>
          <w:rFonts w:hint="default" w:ascii="Times New Roman" w:hAnsi="Times New Roman" w:cs="Times New Roman"/>
          <w:snapToGrid w:val="0"/>
          <w:color w:val="auto"/>
          <w:kern w:val="0"/>
          <w:szCs w:val="21"/>
          <w:highlight w:val="none"/>
          <w:lang w:val="en-US" w:eastAsia="zh-CN"/>
        </w:rPr>
        <w:t>选</w:t>
      </w:r>
      <w:r>
        <w:rPr>
          <w:rFonts w:hint="default" w:ascii="Times New Roman" w:hAnsi="Times New Roman" w:cs="Times New Roman"/>
          <w:snapToGrid w:val="0"/>
          <w:color w:val="auto"/>
          <w:kern w:val="0"/>
          <w:szCs w:val="21"/>
          <w:highlight w:val="none"/>
        </w:rPr>
        <w:t>：</w:t>
      </w:r>
    </w:p>
    <w:p w14:paraId="06890175">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（1）我方承诺在收到</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后，在</w:t>
      </w:r>
      <w:r>
        <w:rPr>
          <w:rFonts w:hint="default" w:ascii="Times New Roman" w:hAnsi="Times New Roman" w:cs="Times New Roman"/>
          <w:snapToGrid w:val="0"/>
          <w:color w:val="auto"/>
          <w:kern w:val="0"/>
          <w:szCs w:val="21"/>
          <w:highlight w:val="none"/>
          <w:lang w:eastAsia="zh-CN"/>
        </w:rPr>
        <w:t>成交通知书</w:t>
      </w:r>
      <w:r>
        <w:rPr>
          <w:rFonts w:hint="default" w:ascii="Times New Roman" w:hAnsi="Times New Roman" w:cs="Times New Roman"/>
          <w:snapToGrid w:val="0"/>
          <w:color w:val="auto"/>
          <w:kern w:val="0"/>
          <w:szCs w:val="21"/>
          <w:highlight w:val="none"/>
        </w:rPr>
        <w:t>规定的期限内与你方签订合同。</w:t>
      </w:r>
    </w:p>
    <w:p w14:paraId="0A9D134D">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（2）随同本</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递交的</w:t>
      </w:r>
      <w:r>
        <w:rPr>
          <w:rFonts w:hint="default" w:ascii="Times New Roman" w:hAnsi="Times New Roman" w:cs="Times New Roman"/>
          <w:snapToGrid w:val="0"/>
          <w:color w:val="auto"/>
          <w:kern w:val="0"/>
          <w:szCs w:val="21"/>
          <w:highlight w:val="none"/>
          <w:lang w:val="en-US" w:eastAsia="zh-CN"/>
        </w:rPr>
        <w:t>响应函</w:t>
      </w:r>
      <w:r>
        <w:rPr>
          <w:rFonts w:hint="default" w:ascii="Times New Roman" w:hAnsi="Times New Roman" w:cs="Times New Roman"/>
          <w:snapToGrid w:val="0"/>
          <w:color w:val="auto"/>
          <w:kern w:val="0"/>
          <w:szCs w:val="21"/>
          <w:highlight w:val="none"/>
        </w:rPr>
        <w:t>附录属于合同文件的组成部分。</w:t>
      </w:r>
    </w:p>
    <w:p w14:paraId="2F5A2675">
      <w:pPr>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3</w:t>
      </w:r>
      <w:r>
        <w:rPr>
          <w:rFonts w:hint="default" w:ascii="Times New Roman" w:hAnsi="Times New Roman" w:cs="Times New Roman"/>
          <w:snapToGrid w:val="0"/>
          <w:color w:val="auto"/>
          <w:kern w:val="0"/>
          <w:szCs w:val="21"/>
          <w:highlight w:val="none"/>
        </w:rPr>
        <w:t>）我方承诺在合同约定的期限内完成并移交全部合同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cs="Times New Roman"/>
          <w:snapToGrid w:val="0"/>
          <w:color w:val="auto"/>
          <w:kern w:val="0"/>
          <w:szCs w:val="21"/>
          <w:highlight w:val="none"/>
        </w:rPr>
        <w:t>。</w:t>
      </w:r>
    </w:p>
    <w:p w14:paraId="6DE10FF6">
      <w:pPr>
        <w:autoSpaceDE w:val="0"/>
        <w:autoSpaceDN w:val="0"/>
        <w:adjustRightInd w:val="0"/>
        <w:spacing w:line="400" w:lineRule="exact"/>
        <w:ind w:firstLine="420" w:firstLineChars="200"/>
        <w:rPr>
          <w:rFonts w:hint="default" w:ascii="Times New Roman" w:hAnsi="Times New Roman" w:cs="Times New Roman"/>
          <w:snapToGrid w:val="0"/>
          <w:color w:val="auto"/>
          <w:kern w:val="0"/>
          <w:sz w:val="10"/>
          <w:szCs w:val="10"/>
          <w:highlight w:val="none"/>
        </w:rPr>
      </w:pP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0"/>
          <w:szCs w:val="21"/>
          <w:highlight w:val="none"/>
          <w:lang w:val="en-US" w:eastAsia="zh-CN"/>
        </w:rPr>
        <w:t>4</w:t>
      </w:r>
      <w:r>
        <w:rPr>
          <w:rFonts w:hint="default" w:ascii="Times New Roman" w:hAnsi="Times New Roman" w:cs="Times New Roman"/>
          <w:snapToGrid w:val="0"/>
          <w:color w:val="auto"/>
          <w:kern w:val="0"/>
          <w:szCs w:val="21"/>
          <w:highlight w:val="none"/>
        </w:rPr>
        <w:t>）我方承诺以不低于</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第</w:t>
      </w:r>
      <w:r>
        <w:rPr>
          <w:rFonts w:hint="default" w:ascii="Times New Roman" w:hAnsi="Times New Roman" w:cs="Times New Roman"/>
          <w:snapToGrid w:val="0"/>
          <w:color w:val="auto"/>
          <w:kern w:val="0"/>
          <w:szCs w:val="21"/>
          <w:highlight w:val="none"/>
          <w:lang w:val="en-US" w:eastAsia="zh-CN"/>
        </w:rPr>
        <w:t>五</w:t>
      </w:r>
      <w:r>
        <w:rPr>
          <w:rFonts w:hint="default" w:ascii="Times New Roman" w:hAnsi="Times New Roman" w:cs="Times New Roman"/>
          <w:snapToGrid w:val="0"/>
          <w:color w:val="auto"/>
          <w:kern w:val="0"/>
          <w:szCs w:val="21"/>
          <w:highlight w:val="none"/>
        </w:rPr>
        <w:t>章</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lang w:val="en-US" w:eastAsia="zh-CN"/>
        </w:rPr>
        <w:t>采购需求</w:t>
      </w:r>
      <w:r>
        <w:rPr>
          <w:rFonts w:hint="default" w:ascii="Times New Roman" w:hAnsi="Times New Roman" w:cs="Times New Roman"/>
          <w:snapToGrid w:val="0"/>
          <w:color w:val="auto"/>
          <w:kern w:val="0"/>
          <w:szCs w:val="21"/>
          <w:highlight w:val="none"/>
          <w:lang w:eastAsia="zh-CN"/>
        </w:rPr>
        <w:t>”</w:t>
      </w:r>
      <w:r>
        <w:rPr>
          <w:rFonts w:hint="default" w:ascii="Times New Roman" w:hAnsi="Times New Roman" w:cs="Times New Roman"/>
          <w:snapToGrid w:val="0"/>
          <w:color w:val="auto"/>
          <w:kern w:val="0"/>
          <w:szCs w:val="21"/>
          <w:highlight w:val="none"/>
        </w:rPr>
        <w:t>中所列的技术指标和参数要求完成全部合同</w:t>
      </w:r>
      <w:r>
        <w:rPr>
          <w:rFonts w:hint="default" w:ascii="Times New Roman" w:hAnsi="Times New Roman" w:cs="Times New Roman"/>
          <w:snapToGrid w:val="0"/>
          <w:color w:val="auto"/>
          <w:kern w:val="0"/>
          <w:szCs w:val="21"/>
          <w:highlight w:val="none"/>
          <w:lang w:val="en-US" w:eastAsia="zh-CN"/>
        </w:rPr>
        <w:t>内容</w:t>
      </w:r>
      <w:r>
        <w:rPr>
          <w:rFonts w:hint="default" w:ascii="Times New Roman" w:hAnsi="Times New Roman" w:cs="Times New Roman"/>
          <w:snapToGrid w:val="0"/>
          <w:color w:val="auto"/>
          <w:kern w:val="0"/>
          <w:szCs w:val="21"/>
          <w:highlight w:val="none"/>
        </w:rPr>
        <w:t>。</w:t>
      </w:r>
    </w:p>
    <w:p w14:paraId="4479F1CF">
      <w:pPr>
        <w:tabs>
          <w:tab w:val="left" w:pos="5985"/>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 我方</w:t>
      </w:r>
      <w:r>
        <w:rPr>
          <w:rFonts w:hint="default" w:ascii="Times New Roman" w:hAnsi="Times New Roman" w:cs="Times New Roman"/>
          <w:snapToGrid w:val="0"/>
          <w:color w:val="auto"/>
          <w:spacing w:val="-2"/>
          <w:kern w:val="0"/>
          <w:szCs w:val="21"/>
          <w:highlight w:val="none"/>
        </w:rPr>
        <w:t>在此声明，所递交的</w:t>
      </w:r>
      <w:r>
        <w:rPr>
          <w:rFonts w:hint="default" w:ascii="Times New Roman" w:hAnsi="Times New Roman" w:cs="Times New Roman"/>
          <w:snapToGrid w:val="0"/>
          <w:color w:val="auto"/>
          <w:spacing w:val="-2"/>
          <w:kern w:val="0"/>
          <w:szCs w:val="21"/>
          <w:highlight w:val="none"/>
          <w:lang w:eastAsia="zh-CN"/>
        </w:rPr>
        <w:t>响应文件</w:t>
      </w:r>
      <w:r>
        <w:rPr>
          <w:rFonts w:hint="default" w:ascii="Times New Roman" w:hAnsi="Times New Roman" w:cs="Times New Roman"/>
          <w:snapToGrid w:val="0"/>
          <w:color w:val="auto"/>
          <w:spacing w:val="-2"/>
          <w:kern w:val="0"/>
          <w:szCs w:val="21"/>
          <w:highlight w:val="none"/>
        </w:rPr>
        <w:t>及有关资料内容完整、真实和准确，且不存在第二章“</w:t>
      </w:r>
      <w:r>
        <w:rPr>
          <w:rFonts w:hint="default" w:ascii="Times New Roman" w:hAnsi="Times New Roman" w:cs="Times New Roman"/>
          <w:snapToGrid w:val="0"/>
          <w:color w:val="auto"/>
          <w:spacing w:val="-2"/>
          <w:kern w:val="0"/>
          <w:szCs w:val="21"/>
          <w:highlight w:val="none"/>
          <w:lang w:eastAsia="zh-CN"/>
        </w:rPr>
        <w:t>申请人</w:t>
      </w:r>
      <w:r>
        <w:rPr>
          <w:rFonts w:hint="default" w:ascii="Times New Roman" w:hAnsi="Times New Roman" w:cs="Times New Roman"/>
          <w:snapToGrid w:val="0"/>
          <w:color w:val="auto"/>
          <w:kern w:val="0"/>
          <w:szCs w:val="21"/>
          <w:highlight w:val="none"/>
        </w:rPr>
        <w:t>须知”第 1.4.3 项规定的任何一种情形。同时我方承诺接受</w:t>
      </w:r>
      <w:r>
        <w:rPr>
          <w:rFonts w:hint="default" w:ascii="Times New Roman" w:hAnsi="Times New Roman" w:cs="Times New Roman"/>
          <w:snapToGrid w:val="0"/>
          <w:color w:val="auto"/>
          <w:kern w:val="0"/>
          <w:szCs w:val="21"/>
          <w:highlight w:val="none"/>
          <w:lang w:eastAsia="zh-CN"/>
        </w:rPr>
        <w:t>询比采购文件</w:t>
      </w:r>
      <w:r>
        <w:rPr>
          <w:rFonts w:hint="default" w:ascii="Times New Roman" w:hAnsi="Times New Roman" w:cs="Times New Roman"/>
          <w:snapToGrid w:val="0"/>
          <w:color w:val="auto"/>
          <w:kern w:val="0"/>
          <w:szCs w:val="21"/>
          <w:highlight w:val="none"/>
        </w:rPr>
        <w:t>及附件、澄清及修改通知中所有的内容。</w:t>
      </w:r>
    </w:p>
    <w:p w14:paraId="19C1A30F">
      <w:pPr>
        <w:tabs>
          <w:tab w:val="left" w:pos="5985"/>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6. </w:t>
      </w:r>
      <w:r>
        <w:rPr>
          <w:rFonts w:hint="default" w:ascii="Times New Roman" w:hAnsi="Times New Roman" w:cs="Times New Roman"/>
          <w:snapToGrid w:val="0"/>
          <w:color w:val="auto"/>
          <w:w w:val="200"/>
          <w:kern w:val="0"/>
          <w:szCs w:val="21"/>
          <w:highlight w:val="none"/>
          <w:u w:val="single"/>
        </w:rPr>
        <w:t xml:space="preserve"> </w:t>
      </w:r>
      <w:r>
        <w:rPr>
          <w:rFonts w:hint="default" w:ascii="Times New Roman" w:hAnsi="Times New Roman" w:cs="Times New Roman"/>
          <w:snapToGrid w:val="0"/>
          <w:color w:val="auto"/>
          <w:kern w:val="0"/>
          <w:szCs w:val="21"/>
          <w:highlight w:val="none"/>
          <w:u w:val="single"/>
        </w:rPr>
        <w:tab/>
      </w:r>
      <w:r>
        <w:rPr>
          <w:rFonts w:hint="default" w:ascii="Times New Roman" w:hAnsi="Times New Roman" w:cs="Times New Roman"/>
          <w:snapToGrid w:val="0"/>
          <w:color w:val="auto"/>
          <w:kern w:val="0"/>
          <w:szCs w:val="21"/>
          <w:highlight w:val="none"/>
          <w:u w:val="single"/>
        </w:rPr>
        <w:t>（其他补充说明）</w:t>
      </w:r>
      <w:r>
        <w:rPr>
          <w:rFonts w:hint="default" w:ascii="Times New Roman" w:hAnsi="Times New Roman" w:cs="Times New Roman"/>
          <w:snapToGrid w:val="0"/>
          <w:color w:val="auto"/>
          <w:kern w:val="0"/>
          <w:szCs w:val="21"/>
          <w:highlight w:val="none"/>
        </w:rPr>
        <w:t>。</w:t>
      </w:r>
    </w:p>
    <w:p w14:paraId="277358E5">
      <w:pPr>
        <w:tabs>
          <w:tab w:val="left" w:pos="7140"/>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申 请</w:t>
      </w:r>
      <w:r>
        <w:rPr>
          <w:rFonts w:hint="default" w:ascii="Times New Roman" w:hAnsi="Times New Roman" w:cs="Times New Roman"/>
          <w:snapToGrid w:val="0"/>
          <w:color w:val="auto"/>
          <w:kern w:val="0"/>
          <w:szCs w:val="21"/>
          <w:highlight w:val="none"/>
        </w:rPr>
        <w:t xml:space="preserve"> 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77FE1A23">
      <w:pPr>
        <w:tabs>
          <w:tab w:val="left" w:pos="7140"/>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（签名或盖章）</w:t>
      </w:r>
    </w:p>
    <w:p w14:paraId="04220D99">
      <w:pPr>
        <w:tabs>
          <w:tab w:val="left" w:pos="7035"/>
          <w:tab w:val="left" w:pos="7560"/>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地    址：</w:t>
      </w:r>
      <w:r>
        <w:rPr>
          <w:rFonts w:hint="default" w:ascii="Times New Roman" w:hAnsi="Times New Roman" w:cs="Times New Roman"/>
          <w:snapToGrid w:val="0"/>
          <w:color w:val="auto"/>
          <w:kern w:val="0"/>
          <w:szCs w:val="21"/>
          <w:highlight w:val="none"/>
          <w:u w:val="single"/>
        </w:rPr>
        <w:t xml:space="preserve">                                                                             </w:t>
      </w:r>
    </w:p>
    <w:p w14:paraId="5632321F">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网    址：</w:t>
      </w:r>
      <w:r>
        <w:rPr>
          <w:rFonts w:hint="default" w:ascii="Times New Roman" w:hAnsi="Times New Roman" w:cs="Times New Roman"/>
          <w:snapToGrid w:val="0"/>
          <w:color w:val="auto"/>
          <w:kern w:val="0"/>
          <w:szCs w:val="21"/>
          <w:highlight w:val="none"/>
          <w:u w:val="single"/>
        </w:rPr>
        <w:t xml:space="preserve">                                                                            </w:t>
      </w:r>
    </w:p>
    <w:p w14:paraId="0FBF8EC7">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单位电话（座机）：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委托代理人电话（手机）：</w:t>
      </w:r>
      <w:r>
        <w:rPr>
          <w:rFonts w:hint="default" w:ascii="Times New Roman" w:hAnsi="Times New Roman" w:cs="Times New Roman"/>
          <w:snapToGrid w:val="0"/>
          <w:color w:val="auto"/>
          <w:kern w:val="0"/>
          <w:szCs w:val="21"/>
          <w:highlight w:val="none"/>
          <w:u w:val="single"/>
        </w:rPr>
        <w:t xml:space="preserve">                      </w:t>
      </w:r>
    </w:p>
    <w:p w14:paraId="76D51CB2">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传    真：</w:t>
      </w:r>
      <w:r>
        <w:rPr>
          <w:rFonts w:hint="default" w:ascii="Times New Roman" w:hAnsi="Times New Roman" w:cs="Times New Roman"/>
          <w:snapToGrid w:val="0"/>
          <w:color w:val="auto"/>
          <w:kern w:val="0"/>
          <w:szCs w:val="21"/>
          <w:highlight w:val="none"/>
          <w:u w:val="single"/>
        </w:rPr>
        <w:t xml:space="preserve">                                                                            </w:t>
      </w:r>
    </w:p>
    <w:p w14:paraId="5B1A4A52">
      <w:pPr>
        <w:tabs>
          <w:tab w:val="left" w:pos="8300"/>
        </w:tabs>
        <w:autoSpaceDE w:val="0"/>
        <w:autoSpaceDN w:val="0"/>
        <w:adjustRightInd w:val="0"/>
        <w:spacing w:line="400" w:lineRule="exact"/>
        <w:ind w:firstLine="420" w:firstLineChars="200"/>
        <w:rPr>
          <w:rFonts w:hint="default" w:ascii="Times New Roman" w:hAnsi="Times New Roman" w:cs="Times New Roman"/>
          <w:snapToGrid w:val="0"/>
          <w:color w:val="auto"/>
          <w:kern w:val="0"/>
          <w:szCs w:val="21"/>
          <w:highlight w:val="none"/>
          <w:u w:val="single"/>
        </w:rPr>
      </w:pPr>
      <w:r>
        <w:rPr>
          <w:rFonts w:hint="default" w:ascii="Times New Roman" w:hAnsi="Times New Roman" w:cs="Times New Roman"/>
          <w:snapToGrid w:val="0"/>
          <w:color w:val="auto"/>
          <w:kern w:val="0"/>
          <w:szCs w:val="21"/>
          <w:highlight w:val="none"/>
        </w:rPr>
        <w:t>邮政编码：</w:t>
      </w:r>
      <w:r>
        <w:rPr>
          <w:rFonts w:hint="default" w:ascii="Times New Roman" w:hAnsi="Times New Roman" w:cs="Times New Roman"/>
          <w:snapToGrid w:val="0"/>
          <w:color w:val="auto"/>
          <w:kern w:val="0"/>
          <w:szCs w:val="21"/>
          <w:highlight w:val="none"/>
          <w:u w:val="single"/>
        </w:rPr>
        <w:t xml:space="preserve">                                                                            </w:t>
      </w:r>
    </w:p>
    <w:p w14:paraId="2106223D">
      <w:pPr>
        <w:tabs>
          <w:tab w:val="left" w:pos="8300"/>
        </w:tabs>
        <w:autoSpaceDE w:val="0"/>
        <w:autoSpaceDN w:val="0"/>
        <w:adjustRightInd w:val="0"/>
        <w:spacing w:line="400" w:lineRule="exact"/>
        <w:ind w:firstLine="400" w:firstLineChars="200"/>
        <w:rPr>
          <w:rFonts w:hint="default" w:ascii="Times New Roman" w:hAnsi="Times New Roman" w:cs="Times New Roman"/>
          <w:snapToGrid w:val="0"/>
          <w:color w:val="auto"/>
          <w:kern w:val="0"/>
          <w:sz w:val="20"/>
          <w:szCs w:val="20"/>
          <w:highlight w:val="none"/>
        </w:rPr>
      </w:pPr>
    </w:p>
    <w:p w14:paraId="1D49F9D8">
      <w:pPr>
        <w:tabs>
          <w:tab w:val="left" w:pos="8300"/>
        </w:tabs>
        <w:autoSpaceDE w:val="0"/>
        <w:autoSpaceDN w:val="0"/>
        <w:adjustRightInd w:val="0"/>
        <w:spacing w:line="400" w:lineRule="exact"/>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7A499E21">
      <w:pPr>
        <w:tabs>
          <w:tab w:val="left" w:pos="8300"/>
        </w:tabs>
        <w:autoSpaceDE w:val="0"/>
        <w:autoSpaceDN w:val="0"/>
        <w:adjustRightInd w:val="0"/>
        <w:spacing w:line="400" w:lineRule="exact"/>
        <w:ind w:firstLine="420" w:firstLineChars="200"/>
        <w:jc w:val="right"/>
        <w:rPr>
          <w:rFonts w:hint="default" w:ascii="Times New Roman" w:hAnsi="Times New Roman" w:cs="Times New Roman"/>
          <w:color w:val="auto"/>
          <w:kern w:val="0"/>
          <w:szCs w:val="21"/>
          <w:highlight w:val="none"/>
        </w:rPr>
      </w:pPr>
    </w:p>
    <w:p w14:paraId="00B51A76">
      <w:pPr>
        <w:tabs>
          <w:tab w:val="left" w:pos="8300"/>
        </w:tabs>
        <w:autoSpaceDE w:val="0"/>
        <w:autoSpaceDN w:val="0"/>
        <w:adjustRightInd w:val="0"/>
        <w:spacing w:line="400" w:lineRule="exact"/>
        <w:ind w:firstLine="400" w:firstLineChars="200"/>
        <w:jc w:val="right"/>
        <w:rPr>
          <w:rFonts w:hint="default" w:ascii="Times New Roman" w:hAnsi="Times New Roman" w:cs="Times New Roman"/>
          <w:snapToGrid w:val="0"/>
          <w:color w:val="auto"/>
          <w:kern w:val="0"/>
          <w:sz w:val="20"/>
          <w:szCs w:val="20"/>
          <w:highlight w:val="none"/>
        </w:rPr>
      </w:pPr>
    </w:p>
    <w:p w14:paraId="48A1B4DC">
      <w:pPr>
        <w:pStyle w:val="4"/>
        <w:jc w:val="center"/>
        <w:rPr>
          <w:rFonts w:hint="default" w:ascii="Times New Roman" w:hAnsi="Times New Roman" w:cs="Times New Roman"/>
          <w:snapToGrid w:val="0"/>
          <w:color w:val="auto"/>
          <w:kern w:val="0"/>
          <w:szCs w:val="21"/>
          <w:highlight w:val="none"/>
        </w:rPr>
      </w:pPr>
      <w:bookmarkStart w:id="770" w:name="_Toc287620815"/>
      <w:bookmarkStart w:id="771" w:name="_Toc287607868"/>
      <w:bookmarkStart w:id="772" w:name="_Toc430530531"/>
      <w:bookmarkStart w:id="773" w:name="_Toc277082644"/>
      <w:bookmarkStart w:id="774" w:name="_Toc224103496"/>
      <w:r>
        <w:rPr>
          <w:rFonts w:hint="default" w:ascii="Times New Roman" w:hAnsi="Times New Roman" w:cs="Times New Roman"/>
          <w:color w:val="auto"/>
          <w:sz w:val="28"/>
          <w:highlight w:val="none"/>
        </w:rPr>
        <w:br w:type="page"/>
      </w:r>
      <w:bookmarkStart w:id="775" w:name="_Toc534185832"/>
      <w:bookmarkStart w:id="776" w:name="_Toc26577"/>
      <w:bookmarkStart w:id="777" w:name="_Toc7786"/>
      <w:bookmarkStart w:id="778" w:name="_Toc509218855"/>
      <w:bookmarkStart w:id="779" w:name="_Toc30967"/>
      <w:bookmarkStart w:id="780" w:name="_Toc2919"/>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val="en-US" w:eastAsia="zh-CN"/>
        </w:rPr>
        <w:t>响应函</w:t>
      </w:r>
      <w:r>
        <w:rPr>
          <w:rFonts w:hint="default" w:ascii="Times New Roman" w:hAnsi="Times New Roman" w:cs="Times New Roman"/>
          <w:color w:val="auto"/>
          <w:highlight w:val="none"/>
        </w:rPr>
        <w:t>附录</w:t>
      </w:r>
      <w:bookmarkEnd w:id="770"/>
      <w:bookmarkEnd w:id="771"/>
      <w:bookmarkEnd w:id="772"/>
      <w:bookmarkEnd w:id="773"/>
      <w:bookmarkEnd w:id="774"/>
      <w:bookmarkEnd w:id="775"/>
      <w:bookmarkEnd w:id="776"/>
      <w:bookmarkEnd w:id="777"/>
      <w:bookmarkEnd w:id="778"/>
      <w:bookmarkEnd w:id="779"/>
      <w:bookmarkEnd w:id="780"/>
    </w:p>
    <w:tbl>
      <w:tblPr>
        <w:tblStyle w:val="47"/>
        <w:tblW w:w="504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3488"/>
        <w:gridCol w:w="4149"/>
        <w:gridCol w:w="957"/>
      </w:tblGrid>
      <w:tr w14:paraId="4A5AED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7" w:type="pct"/>
            <w:vAlign w:val="center"/>
          </w:tcPr>
          <w:p w14:paraId="0483EB7D">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序号</w:t>
            </w:r>
          </w:p>
        </w:tc>
        <w:tc>
          <w:tcPr>
            <w:tcW w:w="1823" w:type="pct"/>
            <w:vAlign w:val="center"/>
          </w:tcPr>
          <w:p w14:paraId="36E34DAA">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条款名称</w:t>
            </w:r>
          </w:p>
        </w:tc>
        <w:tc>
          <w:tcPr>
            <w:tcW w:w="2168" w:type="pct"/>
            <w:vAlign w:val="center"/>
          </w:tcPr>
          <w:p w14:paraId="40897C5A">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约定内容</w:t>
            </w:r>
          </w:p>
        </w:tc>
        <w:tc>
          <w:tcPr>
            <w:tcW w:w="500" w:type="pct"/>
            <w:vAlign w:val="center"/>
          </w:tcPr>
          <w:p w14:paraId="465F6362">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备注</w:t>
            </w:r>
          </w:p>
        </w:tc>
      </w:tr>
      <w:tr w14:paraId="18A5BF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07" w:type="pct"/>
            <w:vAlign w:val="center"/>
          </w:tcPr>
          <w:p w14:paraId="0F59E3A9">
            <w:pPr>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p>
        </w:tc>
        <w:tc>
          <w:tcPr>
            <w:tcW w:w="1823" w:type="pct"/>
            <w:vAlign w:val="center"/>
          </w:tcPr>
          <w:p w14:paraId="28E5A368">
            <w:pPr>
              <w:autoSpaceDE w:val="0"/>
              <w:autoSpaceDN w:val="0"/>
              <w:adjustRightInd w:val="0"/>
              <w:jc w:val="center"/>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保函有效期</w:t>
            </w:r>
          </w:p>
        </w:tc>
        <w:tc>
          <w:tcPr>
            <w:tcW w:w="2168" w:type="pct"/>
            <w:vAlign w:val="center"/>
          </w:tcPr>
          <w:p w14:paraId="43445FCC">
            <w:pPr>
              <w:tabs>
                <w:tab w:val="left" w:pos="1560"/>
              </w:tabs>
              <w:autoSpaceDE w:val="0"/>
              <w:autoSpaceDN w:val="0"/>
              <w:adjustRightInd w:val="0"/>
              <w:jc w:val="center"/>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2</w:t>
            </w:r>
            <w:r>
              <w:rPr>
                <w:rFonts w:hint="default" w:ascii="Times New Roman" w:hAnsi="Times New Roman" w:cs="Times New Roman"/>
                <w:snapToGrid w:val="0"/>
                <w:color w:val="auto"/>
                <w:kern w:val="0"/>
                <w:szCs w:val="21"/>
                <w:highlight w:val="none"/>
              </w:rPr>
              <w:t>年</w:t>
            </w:r>
          </w:p>
        </w:tc>
        <w:tc>
          <w:tcPr>
            <w:tcW w:w="500" w:type="pct"/>
            <w:vAlign w:val="center"/>
          </w:tcPr>
          <w:p w14:paraId="48D161C8">
            <w:pPr>
              <w:autoSpaceDE w:val="0"/>
              <w:autoSpaceDN w:val="0"/>
              <w:adjustRightInd w:val="0"/>
              <w:jc w:val="center"/>
              <w:rPr>
                <w:rFonts w:hint="default" w:ascii="Times New Roman" w:hAnsi="Times New Roman" w:cs="Times New Roman"/>
                <w:snapToGrid w:val="0"/>
                <w:color w:val="auto"/>
                <w:kern w:val="0"/>
                <w:szCs w:val="21"/>
                <w:highlight w:val="none"/>
              </w:rPr>
            </w:pPr>
          </w:p>
        </w:tc>
      </w:tr>
      <w:tr w14:paraId="2FE100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58" w:hRule="exact"/>
        </w:trPr>
        <w:tc>
          <w:tcPr>
            <w:tcW w:w="507" w:type="pct"/>
            <w:vAlign w:val="center"/>
          </w:tcPr>
          <w:p w14:paraId="5E53D725">
            <w:pPr>
              <w:autoSpaceDE w:val="0"/>
              <w:autoSpaceDN w:val="0"/>
              <w:adjustRightInd w:val="0"/>
              <w:jc w:val="center"/>
              <w:rPr>
                <w:rFonts w:hint="default" w:ascii="Times New Roman" w:hAnsi="Times New Roman" w:eastAsia="宋体" w:cs="Times New Roman"/>
                <w:snapToGrid w:val="0"/>
                <w:color w:val="auto"/>
                <w:kern w:val="0"/>
                <w:szCs w:val="21"/>
                <w:highlight w:val="none"/>
                <w:lang w:eastAsia="zh-CN"/>
              </w:rPr>
            </w:pPr>
            <w:r>
              <w:rPr>
                <w:rFonts w:hint="default" w:ascii="Times New Roman" w:hAnsi="Times New Roman" w:cs="Times New Roman"/>
                <w:snapToGrid w:val="0"/>
                <w:color w:val="auto"/>
                <w:kern w:val="0"/>
                <w:szCs w:val="21"/>
                <w:highlight w:val="none"/>
                <w:lang w:val="en-US" w:eastAsia="zh-CN"/>
              </w:rPr>
              <w:t>2</w:t>
            </w:r>
          </w:p>
        </w:tc>
        <w:tc>
          <w:tcPr>
            <w:tcW w:w="1823" w:type="pct"/>
            <w:vAlign w:val="center"/>
          </w:tcPr>
          <w:p w14:paraId="03AD07AA">
            <w:pPr>
              <w:autoSpaceDE w:val="0"/>
              <w:autoSpaceDN w:val="0"/>
              <w:adjustRightInd w:val="0"/>
              <w:jc w:val="center"/>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资格要求</w:t>
            </w:r>
          </w:p>
        </w:tc>
        <w:tc>
          <w:tcPr>
            <w:tcW w:w="2168" w:type="pct"/>
            <w:vAlign w:val="center"/>
          </w:tcPr>
          <w:p w14:paraId="2B531321">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440" w:lineRule="exact"/>
              <w:ind w:firstLine="420" w:firstLineChars="200"/>
              <w:jc w:val="left"/>
              <w:textAlignment w:val="auto"/>
              <w:rPr>
                <w:rFonts w:hint="default" w:ascii="Times New Roman" w:hAnsi="Times New Roman" w:eastAsia="宋体" w:cs="Times New Roman"/>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lang w:val="en-US" w:eastAsia="zh-CN"/>
              </w:rPr>
              <w:t>我司为</w:t>
            </w:r>
            <w:r>
              <w:rPr>
                <w:rFonts w:hint="default" w:ascii="Times New Roman" w:hAnsi="Times New Roman" w:eastAsia="宋体" w:cs="Times New Roman"/>
                <w:snapToGrid w:val="0"/>
                <w:color w:val="auto"/>
                <w:kern w:val="0"/>
                <w:szCs w:val="21"/>
                <w:highlight w:val="none"/>
                <w:lang w:val="en-US" w:eastAsia="zh-CN"/>
              </w:rPr>
              <w:t>信用资质、履约能力、担保能力、赔付流程、安全保密等应符合履约保函、预付款担保业务条件的具有相应资格的银行或保险机构或融资担保公司，在渝依法设立总部或者设有分支机构，保函</w:t>
            </w:r>
            <w:r>
              <w:rPr>
                <w:rFonts w:hint="default" w:ascii="Times New Roman" w:hAnsi="Times New Roman" w:cs="Times New Roman"/>
                <w:snapToGrid w:val="0"/>
                <w:color w:val="auto"/>
                <w:kern w:val="0"/>
                <w:szCs w:val="21"/>
                <w:highlight w:val="none"/>
                <w:lang w:val="en-US" w:eastAsia="zh-CN"/>
              </w:rPr>
              <w:t>将</w:t>
            </w:r>
            <w:r>
              <w:rPr>
                <w:rFonts w:hint="default" w:ascii="Times New Roman" w:hAnsi="Times New Roman" w:eastAsia="宋体" w:cs="Times New Roman"/>
                <w:snapToGrid w:val="0"/>
                <w:color w:val="auto"/>
                <w:kern w:val="0"/>
                <w:szCs w:val="21"/>
                <w:highlight w:val="none"/>
                <w:lang w:val="en-US" w:eastAsia="zh-CN"/>
              </w:rPr>
              <w:t>注明在重庆市辖区范围内的核验地址和核验方式，并确保该纸质保函能在开立人在渝的总部或者分支机构进行核验。</w:t>
            </w:r>
            <w:r>
              <w:rPr>
                <w:rFonts w:hint="default" w:ascii="Times New Roman" w:hAnsi="Times New Roman" w:cs="Times New Roman"/>
                <w:snapToGrid w:val="0"/>
                <w:color w:val="auto"/>
                <w:kern w:val="0"/>
                <w:szCs w:val="21"/>
                <w:highlight w:val="none"/>
                <w:lang w:val="en-US" w:eastAsia="zh-CN"/>
              </w:rPr>
              <w:t>我司就本次服务出具的保函不可撤销且见索即付。</w:t>
            </w:r>
          </w:p>
          <w:p w14:paraId="524F1173">
            <w:pPr>
              <w:keepNext w:val="0"/>
              <w:keepLines w:val="0"/>
              <w:pageBreakBefore w:val="0"/>
              <w:widowControl w:val="0"/>
              <w:kinsoku/>
              <w:wordWrap/>
              <w:overflowPunct/>
              <w:topLinePunct w:val="0"/>
              <w:autoSpaceDE w:val="0"/>
              <w:autoSpaceDN w:val="0"/>
              <w:bidi w:val="0"/>
              <w:adjustRightInd w:val="0"/>
              <w:snapToGrid/>
              <w:ind w:firstLine="420" w:firstLineChars="200"/>
              <w:jc w:val="both"/>
              <w:textAlignment w:val="auto"/>
              <w:rPr>
                <w:rFonts w:hint="default" w:ascii="Times New Roman" w:hAnsi="Times New Roman" w:cs="Times New Roman"/>
                <w:snapToGrid w:val="0"/>
                <w:color w:val="auto"/>
                <w:kern w:val="0"/>
                <w:szCs w:val="21"/>
                <w:highlight w:val="none"/>
              </w:rPr>
            </w:pPr>
          </w:p>
        </w:tc>
        <w:tc>
          <w:tcPr>
            <w:tcW w:w="500" w:type="pct"/>
            <w:vAlign w:val="center"/>
          </w:tcPr>
          <w:p w14:paraId="27375508">
            <w:pPr>
              <w:autoSpaceDE w:val="0"/>
              <w:autoSpaceDN w:val="0"/>
              <w:adjustRightInd w:val="0"/>
              <w:jc w:val="center"/>
              <w:rPr>
                <w:rFonts w:hint="default" w:ascii="Times New Roman" w:hAnsi="Times New Roman" w:cs="Times New Roman"/>
                <w:snapToGrid w:val="0"/>
                <w:color w:val="auto"/>
                <w:kern w:val="0"/>
                <w:szCs w:val="21"/>
                <w:highlight w:val="none"/>
              </w:rPr>
            </w:pPr>
          </w:p>
        </w:tc>
      </w:tr>
    </w:tbl>
    <w:p w14:paraId="3BBC8393">
      <w:pPr>
        <w:spacing w:line="360" w:lineRule="auto"/>
        <w:rPr>
          <w:rFonts w:hint="default" w:ascii="Times New Roman" w:hAnsi="Times New Roman" w:cs="Times New Roman"/>
          <w:snapToGrid w:val="0"/>
          <w:color w:val="auto"/>
          <w:w w:val="99"/>
          <w:highlight w:val="none"/>
        </w:rPr>
      </w:pPr>
    </w:p>
    <w:p w14:paraId="6B0D1A9C">
      <w:pPr>
        <w:spacing w:line="360" w:lineRule="auto"/>
        <w:rPr>
          <w:rFonts w:hint="default" w:ascii="Times New Roman" w:hAnsi="Times New Roman" w:cs="Times New Roman"/>
          <w:snapToGrid w:val="0"/>
          <w:color w:val="auto"/>
          <w:highlight w:val="none"/>
        </w:rPr>
      </w:pPr>
    </w:p>
    <w:p w14:paraId="686F24A9">
      <w:pPr>
        <w:tabs>
          <w:tab w:val="left" w:pos="7140"/>
          <w:tab w:val="left" w:pos="7560"/>
          <w:tab w:val="left" w:pos="8300"/>
        </w:tabs>
        <w:autoSpaceDE w:val="0"/>
        <w:autoSpaceDN w:val="0"/>
        <w:adjustRightInd w:val="0"/>
        <w:spacing w:line="360" w:lineRule="auto"/>
        <w:ind w:right="210" w:firstLine="2396" w:firstLineChars="1141"/>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lang w:val="en-US" w:eastAsia="zh-CN"/>
        </w:rPr>
        <w:t>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（盖单位公章） </w:t>
      </w:r>
    </w:p>
    <w:p w14:paraId="3298F387">
      <w:pPr>
        <w:tabs>
          <w:tab w:val="left" w:pos="7140"/>
          <w:tab w:val="left" w:pos="7560"/>
          <w:tab w:val="left" w:pos="8300"/>
        </w:tabs>
        <w:autoSpaceDE w:val="0"/>
        <w:autoSpaceDN w:val="0"/>
        <w:adjustRightInd w:val="0"/>
        <w:spacing w:line="360" w:lineRule="auto"/>
        <w:ind w:right="210" w:firstLine="1984" w:firstLineChars="945"/>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   </w:t>
      </w:r>
    </w:p>
    <w:p w14:paraId="2FB59C0C">
      <w:pPr>
        <w:tabs>
          <w:tab w:val="left" w:pos="7140"/>
          <w:tab w:val="left" w:pos="7560"/>
          <w:tab w:val="left" w:pos="8300"/>
        </w:tabs>
        <w:autoSpaceDE w:val="0"/>
        <w:autoSpaceDN w:val="0"/>
        <w:adjustRightInd w:val="0"/>
        <w:spacing w:line="360" w:lineRule="auto"/>
        <w:ind w:right="210" w:firstLine="2415" w:firstLineChars="115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法定代表人或其委托代理人：</w:t>
      </w:r>
      <w:r>
        <w:rPr>
          <w:rFonts w:hint="default" w:ascii="Times New Roman" w:hAnsi="Times New Roman" w:cs="Times New Roman"/>
          <w:snapToGrid w:val="0"/>
          <w:color w:val="auto"/>
          <w:kern w:val="0"/>
          <w:szCs w:val="21"/>
          <w:highlight w:val="none"/>
          <w:u w:val="single"/>
        </w:rPr>
        <w:t xml:space="preserve">               </w:t>
      </w:r>
      <w:r>
        <w:rPr>
          <w:rFonts w:hint="default" w:ascii="Times New Roman" w:hAnsi="Times New Roman" w:cs="Times New Roman"/>
          <w:snapToGrid w:val="0"/>
          <w:color w:val="auto"/>
          <w:kern w:val="0"/>
          <w:szCs w:val="21"/>
          <w:highlight w:val="none"/>
        </w:rPr>
        <w:t xml:space="preserve">（签名或盖章） </w:t>
      </w:r>
    </w:p>
    <w:p w14:paraId="7513C5A7">
      <w:pPr>
        <w:tabs>
          <w:tab w:val="left" w:pos="7140"/>
          <w:tab w:val="left" w:pos="7560"/>
          <w:tab w:val="left" w:pos="8300"/>
        </w:tabs>
        <w:autoSpaceDE w:val="0"/>
        <w:autoSpaceDN w:val="0"/>
        <w:adjustRightInd w:val="0"/>
        <w:spacing w:line="360" w:lineRule="auto"/>
        <w:ind w:right="210" w:firstLine="1995" w:firstLineChars="950"/>
        <w:rPr>
          <w:rFonts w:hint="default" w:ascii="Times New Roman" w:hAnsi="Times New Roman" w:cs="Times New Roman"/>
          <w:snapToGrid w:val="0"/>
          <w:color w:val="auto"/>
          <w:kern w:val="0"/>
          <w:szCs w:val="21"/>
          <w:highlight w:val="none"/>
        </w:rPr>
      </w:pPr>
    </w:p>
    <w:p w14:paraId="586D3553">
      <w:pPr>
        <w:pStyle w:val="4"/>
        <w:jc w:val="center"/>
        <w:rPr>
          <w:rFonts w:hint="default" w:ascii="Times New Roman" w:hAnsi="Times New Roman" w:cs="Times New Roman"/>
          <w:b w:val="0"/>
          <w:snapToGrid w:val="0"/>
          <w:color w:val="auto"/>
          <w:kern w:val="0"/>
          <w:sz w:val="30"/>
          <w:szCs w:val="30"/>
          <w:highlight w:val="none"/>
        </w:rPr>
      </w:pPr>
      <w:r>
        <w:rPr>
          <w:rFonts w:hint="default" w:ascii="Times New Roman" w:hAnsi="Times New Roman" w:cs="Times New Roman"/>
          <w:snapToGrid w:val="0"/>
          <w:color w:val="auto"/>
          <w:highlight w:val="none"/>
        </w:rPr>
        <w:br w:type="page"/>
      </w:r>
      <w:bookmarkStart w:id="781" w:name="_Toc224103497"/>
      <w:bookmarkStart w:id="782" w:name="_Toc277082645"/>
      <w:bookmarkStart w:id="783" w:name="_Toc287620816"/>
      <w:bookmarkStart w:id="784" w:name="_Toc17036"/>
      <w:bookmarkStart w:id="785" w:name="_Toc30804"/>
      <w:bookmarkStart w:id="786" w:name="_Toc20964"/>
      <w:bookmarkStart w:id="787" w:name="_Toc8650"/>
      <w:bookmarkStart w:id="788" w:name="_Toc430530532"/>
      <w:bookmarkStart w:id="789" w:name="_Toc287607869"/>
      <w:r>
        <w:rPr>
          <w:rFonts w:hint="default" w:ascii="Times New Roman" w:hAnsi="Times New Roman" w:cs="Times New Roman"/>
          <w:color w:val="auto"/>
          <w:sz w:val="30"/>
          <w:szCs w:val="30"/>
          <w:highlight w:val="none"/>
        </w:rPr>
        <w:t>（三）法定代表人身份证明或附有法定代表人身份证明的授权委托书</w:t>
      </w:r>
      <w:bookmarkEnd w:id="781"/>
      <w:bookmarkEnd w:id="782"/>
      <w:bookmarkEnd w:id="783"/>
      <w:bookmarkEnd w:id="784"/>
      <w:bookmarkEnd w:id="785"/>
      <w:bookmarkEnd w:id="786"/>
      <w:bookmarkEnd w:id="787"/>
      <w:bookmarkEnd w:id="788"/>
      <w:bookmarkEnd w:id="789"/>
    </w:p>
    <w:p w14:paraId="37D50E8A">
      <w:pPr>
        <w:spacing w:line="480" w:lineRule="auto"/>
        <w:jc w:val="center"/>
        <w:rPr>
          <w:rFonts w:hint="default" w:ascii="Times New Roman" w:hAnsi="Times New Roman" w:cs="Times New Roman"/>
          <w:color w:val="auto"/>
          <w:sz w:val="28"/>
          <w:highlight w:val="none"/>
        </w:rPr>
      </w:pPr>
      <w:r>
        <w:rPr>
          <w:rFonts w:hint="default" w:ascii="Times New Roman" w:hAnsi="Times New Roman" w:cs="Times New Roman"/>
          <w:color w:val="auto"/>
          <w:sz w:val="28"/>
          <w:highlight w:val="none"/>
        </w:rPr>
        <w:t>法定代表人身份证明</w:t>
      </w:r>
    </w:p>
    <w:p w14:paraId="6CAC84E1">
      <w:pPr>
        <w:spacing w:line="480" w:lineRule="auto"/>
        <w:jc w:val="center"/>
        <w:rPr>
          <w:rFonts w:hint="default" w:ascii="Times New Roman" w:hAnsi="Times New Roman" w:cs="Times New Roman"/>
          <w:color w:val="auto"/>
          <w:highlight w:val="none"/>
        </w:rPr>
      </w:pPr>
    </w:p>
    <w:p w14:paraId="28CD0D16">
      <w:pPr>
        <w:tabs>
          <w:tab w:val="left" w:pos="556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r>
        <w:rPr>
          <w:rFonts w:hint="default" w:ascii="Times New Roman" w:hAnsi="Times New Roman" w:cs="Times New Roman"/>
          <w:color w:val="auto"/>
          <w:w w:val="200"/>
          <w:kern w:val="0"/>
          <w:szCs w:val="21"/>
          <w:highlight w:val="none"/>
          <w:u w:val="single"/>
        </w:rPr>
        <w:t xml:space="preserve">                                     </w:t>
      </w:r>
    </w:p>
    <w:p w14:paraId="334D6F9D">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单位性质：</w:t>
      </w:r>
      <w:r>
        <w:rPr>
          <w:rFonts w:hint="default" w:ascii="Times New Roman" w:hAnsi="Times New Roman" w:cs="Times New Roman"/>
          <w:color w:val="auto"/>
          <w:w w:val="200"/>
          <w:kern w:val="0"/>
          <w:szCs w:val="21"/>
          <w:highlight w:val="none"/>
          <w:u w:val="single"/>
        </w:rPr>
        <w:t xml:space="preserve">                                     </w:t>
      </w:r>
    </w:p>
    <w:p w14:paraId="5B01E6C1">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    址：</w:t>
      </w:r>
      <w:r>
        <w:rPr>
          <w:rFonts w:hint="default" w:ascii="Times New Roman" w:hAnsi="Times New Roman" w:cs="Times New Roman"/>
          <w:color w:val="auto"/>
          <w:w w:val="200"/>
          <w:kern w:val="0"/>
          <w:szCs w:val="21"/>
          <w:highlight w:val="none"/>
          <w:u w:val="single"/>
        </w:rPr>
        <w:t xml:space="preserve">                                     </w:t>
      </w:r>
    </w:p>
    <w:p w14:paraId="7CE08C76">
      <w:pPr>
        <w:tabs>
          <w:tab w:val="left" w:pos="2520"/>
          <w:tab w:val="left" w:pos="3836"/>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 w:val="10"/>
          <w:szCs w:val="10"/>
          <w:highlight w:val="none"/>
        </w:rPr>
      </w:pPr>
      <w:r>
        <w:rPr>
          <w:rFonts w:hint="default" w:ascii="Times New Roman" w:hAnsi="Times New Roman" w:cs="Times New Roman"/>
          <w:color w:val="auto"/>
          <w:kern w:val="0"/>
          <w:szCs w:val="21"/>
          <w:highlight w:val="none"/>
        </w:rPr>
        <w:t>成立时间：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60651D76">
      <w:pPr>
        <w:tabs>
          <w:tab w:val="left" w:pos="5475"/>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经营期限：</w:t>
      </w:r>
      <w:r>
        <w:rPr>
          <w:rFonts w:hint="default" w:ascii="Times New Roman" w:hAnsi="Times New Roman" w:cs="Times New Roman"/>
          <w:color w:val="auto"/>
          <w:w w:val="200"/>
          <w:kern w:val="0"/>
          <w:szCs w:val="21"/>
          <w:highlight w:val="none"/>
          <w:u w:val="single"/>
        </w:rPr>
        <w:t xml:space="preserve">                                     </w:t>
      </w:r>
    </w:p>
    <w:p w14:paraId="2BF0CF4D">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性别</w:t>
      </w:r>
      <w:r>
        <w:rPr>
          <w:rFonts w:hint="default" w:ascii="Times New Roman" w:hAnsi="Times New Roman" w:cs="Times New Roman"/>
          <w:color w:val="auto"/>
          <w:spacing w:val="-1"/>
          <w:kern w:val="0"/>
          <w:szCs w:val="21"/>
          <w:highlight w:val="none"/>
        </w:rPr>
        <w:t>：</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spacing w:val="-1"/>
          <w:kern w:val="0"/>
          <w:szCs w:val="21"/>
          <w:highlight w:val="none"/>
        </w:rPr>
        <w:t>年</w:t>
      </w:r>
      <w:r>
        <w:rPr>
          <w:rFonts w:hint="default" w:ascii="Times New Roman" w:hAnsi="Times New Roman" w:cs="Times New Roman"/>
          <w:color w:val="auto"/>
          <w:kern w:val="0"/>
          <w:szCs w:val="21"/>
          <w:highlight w:val="none"/>
        </w:rPr>
        <w:t>龄：</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职务：</w:t>
      </w:r>
      <w:r>
        <w:rPr>
          <w:rFonts w:hint="default" w:ascii="Times New Roman" w:hAnsi="Times New Roman" w:cs="Times New Roman"/>
          <w:color w:val="auto"/>
          <w:kern w:val="0"/>
          <w:szCs w:val="21"/>
          <w:highlight w:val="none"/>
          <w:u w:val="single"/>
        </w:rPr>
        <w:t xml:space="preserve">               </w:t>
      </w:r>
    </w:p>
    <w:p w14:paraId="18C7114D">
      <w:pPr>
        <w:tabs>
          <w:tab w:val="left" w:pos="336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u w:val="single"/>
          <w:lang w:eastAsia="zh-CN"/>
        </w:rPr>
        <w:t>申请人</w:t>
      </w:r>
      <w:r>
        <w:rPr>
          <w:rFonts w:hint="default" w:ascii="Times New Roman" w:hAnsi="Times New Roman" w:cs="Times New Roman"/>
          <w:color w:val="auto"/>
          <w:kern w:val="0"/>
          <w:szCs w:val="21"/>
          <w:highlight w:val="none"/>
          <w:u w:val="single"/>
        </w:rPr>
        <w:t>名称）</w:t>
      </w:r>
      <w:r>
        <w:rPr>
          <w:rFonts w:hint="default" w:ascii="Times New Roman" w:hAnsi="Times New Roman" w:cs="Times New Roman"/>
          <w:color w:val="auto"/>
          <w:kern w:val="0"/>
          <w:szCs w:val="21"/>
          <w:highlight w:val="none"/>
        </w:rPr>
        <w:t>的法定代表人。</w:t>
      </w:r>
    </w:p>
    <w:p w14:paraId="7D06B073">
      <w:pPr>
        <w:tabs>
          <w:tab w:val="left" w:pos="3360"/>
        </w:tabs>
        <w:autoSpaceDE w:val="0"/>
        <w:autoSpaceDN w:val="0"/>
        <w:adjustRightInd w:val="0"/>
        <w:snapToGrid w:val="0"/>
        <w:spacing w:line="480" w:lineRule="auto"/>
        <w:ind w:firstLine="390" w:firstLineChars="1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特此证明。</w:t>
      </w:r>
    </w:p>
    <w:p w14:paraId="44F1F6BB">
      <w:pPr>
        <w:autoSpaceDE w:val="0"/>
        <w:autoSpaceDN w:val="0"/>
        <w:adjustRightInd w:val="0"/>
        <w:snapToGrid w:val="0"/>
        <w:spacing w:line="480" w:lineRule="auto"/>
        <w:ind w:firstLine="810" w:firstLineChars="3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附：法定代表人身份证复印件（双面）</w:t>
      </w:r>
    </w:p>
    <w:p w14:paraId="21DED3A4">
      <w:pPr>
        <w:pStyle w:val="17"/>
        <w:spacing w:after="0" w:line="360" w:lineRule="auto"/>
        <w:rPr>
          <w:rFonts w:hint="default" w:ascii="Times New Roman" w:hAnsi="Times New Roman" w:cs="Times New Roman"/>
          <w:color w:val="auto"/>
          <w:szCs w:val="21"/>
          <w:highlight w:val="none"/>
        </w:rPr>
      </w:pPr>
    </w:p>
    <w:p w14:paraId="25C7730F">
      <w:pPr>
        <w:pStyle w:val="17"/>
        <w:spacing w:after="0" w:line="360" w:lineRule="auto"/>
        <w:rPr>
          <w:rFonts w:hint="default" w:ascii="Times New Roman" w:hAnsi="Times New Roman" w:cs="Times New Roman"/>
          <w:color w:val="auto"/>
          <w:szCs w:val="21"/>
          <w:highlight w:val="none"/>
        </w:rPr>
      </w:pPr>
    </w:p>
    <w:p w14:paraId="29F42378">
      <w:pPr>
        <w:pStyle w:val="17"/>
        <w:spacing w:after="0" w:line="360" w:lineRule="auto"/>
        <w:rPr>
          <w:rFonts w:hint="default" w:ascii="Times New Roman" w:hAnsi="Times New Roman" w:cs="Times New Roman"/>
          <w:color w:val="auto"/>
          <w:szCs w:val="21"/>
          <w:highlight w:val="none"/>
        </w:rPr>
      </w:pPr>
    </w:p>
    <w:p w14:paraId="164C81B3">
      <w:pPr>
        <w:pStyle w:val="17"/>
        <w:spacing w:after="0" w:line="360" w:lineRule="auto"/>
        <w:rPr>
          <w:rFonts w:hint="default" w:ascii="Times New Roman" w:hAnsi="Times New Roman" w:cs="Times New Roman"/>
          <w:color w:val="auto"/>
          <w:szCs w:val="21"/>
          <w:highlight w:val="none"/>
        </w:rPr>
      </w:pPr>
    </w:p>
    <w:p w14:paraId="3B7A1D72">
      <w:pPr>
        <w:pStyle w:val="17"/>
        <w:spacing w:after="0" w:line="360" w:lineRule="auto"/>
        <w:rPr>
          <w:rFonts w:hint="default" w:ascii="Times New Roman" w:hAnsi="Times New Roman" w:cs="Times New Roman"/>
          <w:color w:val="auto"/>
          <w:szCs w:val="21"/>
          <w:highlight w:val="none"/>
        </w:rPr>
      </w:pPr>
    </w:p>
    <w:p w14:paraId="5EF9336C">
      <w:pPr>
        <w:pStyle w:val="17"/>
        <w:spacing w:after="0" w:line="360" w:lineRule="auto"/>
        <w:rPr>
          <w:rFonts w:hint="default" w:ascii="Times New Roman" w:hAnsi="Times New Roman" w:cs="Times New Roman"/>
          <w:color w:val="auto"/>
          <w:szCs w:val="21"/>
          <w:highlight w:val="none"/>
        </w:rPr>
      </w:pPr>
    </w:p>
    <w:p w14:paraId="16F65BA0">
      <w:pPr>
        <w:autoSpaceDE w:val="0"/>
        <w:autoSpaceDN w:val="0"/>
        <w:adjustRightInd w:val="0"/>
        <w:snapToGrid w:val="0"/>
        <w:spacing w:line="480" w:lineRule="auto"/>
        <w:ind w:firstLine="420" w:firstLineChars="20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ab/>
      </w:r>
      <w:r>
        <w:rPr>
          <w:rFonts w:hint="default" w:ascii="Times New Roman" w:hAnsi="Times New Roman" w:cs="Times New Roman"/>
          <w:color w:val="auto"/>
          <w:spacing w:val="-1"/>
          <w:kern w:val="0"/>
          <w:szCs w:val="21"/>
          <w:highlight w:val="none"/>
        </w:rPr>
        <w:t>（</w:t>
      </w:r>
      <w:r>
        <w:rPr>
          <w:rFonts w:hint="default" w:ascii="Times New Roman" w:hAnsi="Times New Roman" w:cs="Times New Roman"/>
          <w:color w:val="auto"/>
          <w:kern w:val="0"/>
          <w:szCs w:val="21"/>
          <w:highlight w:val="none"/>
        </w:rPr>
        <w:t>盖单位公章）</w:t>
      </w:r>
    </w:p>
    <w:p w14:paraId="74357637">
      <w:pPr>
        <w:autoSpaceDE w:val="0"/>
        <w:autoSpaceDN w:val="0"/>
        <w:adjustRightInd w:val="0"/>
        <w:snapToGrid w:val="0"/>
        <w:spacing w:line="480" w:lineRule="auto"/>
        <w:jc w:val="left"/>
        <w:rPr>
          <w:rFonts w:hint="default" w:ascii="Times New Roman" w:hAnsi="Times New Roman" w:cs="Times New Roman"/>
          <w:color w:val="auto"/>
          <w:kern w:val="0"/>
          <w:sz w:val="20"/>
          <w:szCs w:val="20"/>
          <w:highlight w:val="none"/>
        </w:rPr>
      </w:pPr>
    </w:p>
    <w:p w14:paraId="21872D9C">
      <w:pPr>
        <w:tabs>
          <w:tab w:val="left" w:pos="4935"/>
          <w:tab w:val="left" w:pos="5460"/>
          <w:tab w:val="left" w:pos="6400"/>
        </w:tabs>
        <w:wordWrap w:val="0"/>
        <w:autoSpaceDE w:val="0"/>
        <w:autoSpaceDN w:val="0"/>
        <w:adjustRightInd w:val="0"/>
        <w:snapToGrid w:val="0"/>
        <w:spacing w:line="480" w:lineRule="auto"/>
        <w:ind w:firstLine="378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 xml:space="preserve">日  </w:t>
      </w:r>
    </w:p>
    <w:p w14:paraId="0746D8CA">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6AB069BF">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6A4D5F75">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注：法定代表人身份证明需按上述格式填写完整，不可缺少内容。在此基础上增加内容的不影响其有效性。</w:t>
      </w:r>
    </w:p>
    <w:p w14:paraId="65911385">
      <w:pPr>
        <w:autoSpaceDE w:val="0"/>
        <w:autoSpaceDN w:val="0"/>
        <w:adjustRightInd w:val="0"/>
        <w:snapToGrid w:val="0"/>
        <w:spacing w:line="360" w:lineRule="auto"/>
        <w:jc w:val="left"/>
        <w:rPr>
          <w:rFonts w:hint="default" w:ascii="Times New Roman" w:hAnsi="Times New Roman" w:cs="Times New Roman"/>
          <w:color w:val="auto"/>
          <w:kern w:val="0"/>
          <w:highlight w:val="none"/>
        </w:rPr>
      </w:pPr>
    </w:p>
    <w:p w14:paraId="3915A493">
      <w:pPr>
        <w:tabs>
          <w:tab w:val="left" w:pos="1680"/>
          <w:tab w:val="left" w:pos="4215"/>
          <w:tab w:val="left" w:pos="4305"/>
          <w:tab w:val="left" w:pos="8000"/>
        </w:tabs>
        <w:autoSpaceDE w:val="0"/>
        <w:autoSpaceDN w:val="0"/>
        <w:adjustRightInd w:val="0"/>
        <w:snapToGrid w:val="0"/>
        <w:spacing w:line="360" w:lineRule="auto"/>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b/>
          <w:color w:val="auto"/>
          <w:kern w:val="0"/>
          <w:sz w:val="28"/>
          <w:szCs w:val="28"/>
          <w:highlight w:val="none"/>
        </w:rPr>
        <w:br w:type="page"/>
      </w:r>
      <w:r>
        <w:rPr>
          <w:rFonts w:hint="default" w:ascii="Times New Roman" w:hAnsi="Times New Roman" w:cs="Times New Roman"/>
          <w:snapToGrid w:val="0"/>
          <w:color w:val="auto"/>
          <w:kern w:val="0"/>
          <w:sz w:val="32"/>
          <w:szCs w:val="32"/>
          <w:highlight w:val="none"/>
        </w:rPr>
        <w:t>授权委托书</w:t>
      </w:r>
    </w:p>
    <w:p w14:paraId="6403EFD6">
      <w:pPr>
        <w:tabs>
          <w:tab w:val="left" w:pos="1680"/>
          <w:tab w:val="left" w:pos="4215"/>
          <w:tab w:val="left" w:pos="4305"/>
          <w:tab w:val="left" w:pos="8000"/>
        </w:tabs>
        <w:autoSpaceDE w:val="0"/>
        <w:autoSpaceDN w:val="0"/>
        <w:adjustRightInd w:val="0"/>
        <w:snapToGrid w:val="0"/>
        <w:spacing w:line="480" w:lineRule="auto"/>
        <w:ind w:firstLine="4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本人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（姓名）</w:t>
      </w:r>
      <w:r>
        <w:rPr>
          <w:rFonts w:hint="default" w:ascii="Times New Roman" w:hAnsi="Times New Roman" w:cs="Times New Roman"/>
          <w:color w:val="auto"/>
          <w:kern w:val="0"/>
          <w:szCs w:val="21"/>
          <w:highlight w:val="none"/>
        </w:rPr>
        <w:t>系</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w:t>
      </w:r>
      <w:r>
        <w:rPr>
          <w:rFonts w:hint="default" w:ascii="Times New Roman" w:hAnsi="Times New Roman" w:cs="Times New Roman"/>
          <w:color w:val="auto"/>
          <w:spacing w:val="-1"/>
          <w:kern w:val="0"/>
          <w:szCs w:val="21"/>
          <w:highlight w:val="none"/>
          <w:u w:val="single"/>
          <w:lang w:eastAsia="zh-CN"/>
        </w:rPr>
        <w:t>申请人</w:t>
      </w:r>
      <w:r>
        <w:rPr>
          <w:rFonts w:hint="default" w:ascii="Times New Roman" w:hAnsi="Times New Roman" w:cs="Times New Roman"/>
          <w:color w:val="auto"/>
          <w:kern w:val="0"/>
          <w:szCs w:val="21"/>
          <w:highlight w:val="none"/>
          <w:u w:val="single"/>
        </w:rPr>
        <w:t>名称</w:t>
      </w:r>
      <w:r>
        <w:rPr>
          <w:rFonts w:hint="default" w:ascii="Times New Roman" w:hAnsi="Times New Roman" w:cs="Times New Roman"/>
          <w:color w:val="auto"/>
          <w:spacing w:val="1"/>
          <w:kern w:val="0"/>
          <w:szCs w:val="21"/>
          <w:highlight w:val="none"/>
          <w:u w:val="single"/>
        </w:rPr>
        <w:t>）</w:t>
      </w:r>
      <w:r>
        <w:rPr>
          <w:rFonts w:hint="default" w:ascii="Times New Roman" w:hAnsi="Times New Roman" w:cs="Times New Roman"/>
          <w:color w:val="auto"/>
          <w:kern w:val="0"/>
          <w:szCs w:val="21"/>
          <w:highlight w:val="none"/>
        </w:rPr>
        <w:t>的法定代</w:t>
      </w:r>
      <w:r>
        <w:rPr>
          <w:rFonts w:hint="default" w:ascii="Times New Roman" w:hAnsi="Times New Roman" w:cs="Times New Roman"/>
          <w:color w:val="auto"/>
          <w:spacing w:val="1"/>
          <w:kern w:val="0"/>
          <w:szCs w:val="21"/>
          <w:highlight w:val="none"/>
        </w:rPr>
        <w:t>表</w:t>
      </w:r>
      <w:r>
        <w:rPr>
          <w:rFonts w:hint="default" w:ascii="Times New Roman" w:hAnsi="Times New Roman" w:cs="Times New Roman"/>
          <w:color w:val="auto"/>
          <w:kern w:val="0"/>
          <w:szCs w:val="21"/>
          <w:highlight w:val="none"/>
        </w:rPr>
        <w:t>人，现委托</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u w:val="single"/>
        </w:rPr>
        <w:t>（姓名）</w:t>
      </w:r>
      <w:r>
        <w:rPr>
          <w:rFonts w:hint="default" w:ascii="Times New Roman" w:hAnsi="Times New Roman" w:cs="Times New Roman"/>
          <w:color w:val="auto"/>
          <w:kern w:val="0"/>
          <w:szCs w:val="21"/>
          <w:highlight w:val="none"/>
        </w:rPr>
        <w:t>为我方代理人。代理人根据授权，以我方名义签署、澄清、说明、补正、递交、撤回、 修改</w:t>
      </w:r>
      <w:r>
        <w:rPr>
          <w:rFonts w:hint="default" w:ascii="Times New Roman" w:hAnsi="Times New Roman" w:cs="Times New Roman"/>
          <w:b w:val="0"/>
          <w:bCs w:val="0"/>
          <w:snapToGrid w:val="0"/>
          <w:color w:val="auto"/>
          <w:kern w:val="0"/>
          <w:szCs w:val="21"/>
          <w:highlight w:val="none"/>
          <w:u w:val="single"/>
        </w:rPr>
        <w:tab/>
      </w:r>
      <w:r>
        <w:rPr>
          <w:rFonts w:hint="default" w:ascii="Times New Roman" w:hAnsi="Times New Roman" w:cs="Times New Roman"/>
          <w:b w:val="0"/>
          <w:bCs w:val="0"/>
          <w:snapToGrid w:val="0"/>
          <w:color w:val="auto"/>
          <w:kern w:val="0"/>
          <w:szCs w:val="21"/>
          <w:highlight w:val="none"/>
          <w:u w:val="single"/>
        </w:rPr>
        <w:tab/>
      </w:r>
      <w:r>
        <w:rPr>
          <w:rFonts w:hint="default" w:ascii="Times New Roman" w:hAnsi="Times New Roman" w:cs="Times New Roman"/>
          <w:b w:val="0"/>
          <w:bCs w:val="0"/>
          <w:snapToGrid w:val="0"/>
          <w:color w:val="auto"/>
          <w:kern w:val="0"/>
          <w:szCs w:val="21"/>
          <w:highlight w:val="none"/>
          <w:u w:val="single"/>
        </w:rPr>
        <w:t xml:space="preserve">        （项目名称）</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、签订合同和处理有关事宜， 其法律后果由我方承担。</w:t>
      </w:r>
    </w:p>
    <w:p w14:paraId="7BAB6B03">
      <w:pPr>
        <w:tabs>
          <w:tab w:val="left" w:pos="1680"/>
          <w:tab w:val="left" w:pos="4200"/>
          <w:tab w:val="left" w:pos="4305"/>
          <w:tab w:val="left" w:pos="8000"/>
        </w:tabs>
        <w:autoSpaceDE w:val="0"/>
        <w:autoSpaceDN w:val="0"/>
        <w:adjustRightInd w:val="0"/>
        <w:snapToGrid w:val="0"/>
        <w:spacing w:line="48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委托</w:t>
      </w:r>
      <w:r>
        <w:rPr>
          <w:rFonts w:hint="default" w:ascii="Times New Roman" w:hAnsi="Times New Roman" w:cs="Times New Roman"/>
          <w:color w:val="auto"/>
          <w:spacing w:val="-1"/>
          <w:kern w:val="0"/>
          <w:szCs w:val="21"/>
          <w:highlight w:val="none"/>
        </w:rPr>
        <w:t>期</w:t>
      </w:r>
      <w:r>
        <w:rPr>
          <w:rFonts w:hint="default" w:ascii="Times New Roman" w:hAnsi="Times New Roman" w:cs="Times New Roman"/>
          <w:color w:val="auto"/>
          <w:kern w:val="0"/>
          <w:szCs w:val="21"/>
          <w:highlight w:val="none"/>
        </w:rPr>
        <w:t>限：</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 xml:space="preserve">。 </w:t>
      </w:r>
    </w:p>
    <w:p w14:paraId="018852ED">
      <w:pPr>
        <w:tabs>
          <w:tab w:val="left" w:pos="1680"/>
          <w:tab w:val="left" w:pos="4200"/>
          <w:tab w:val="left" w:pos="4305"/>
          <w:tab w:val="left" w:pos="8000"/>
        </w:tabs>
        <w:autoSpaceDE w:val="0"/>
        <w:autoSpaceDN w:val="0"/>
        <w:adjustRightInd w:val="0"/>
        <w:snapToGrid w:val="0"/>
        <w:spacing w:line="48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代理人无转委托权。</w:t>
      </w:r>
    </w:p>
    <w:p w14:paraId="02CE788C">
      <w:pPr>
        <w:tabs>
          <w:tab w:val="left" w:pos="1680"/>
          <w:tab w:val="left" w:pos="4200"/>
          <w:tab w:val="left" w:pos="4305"/>
          <w:tab w:val="left" w:pos="8000"/>
        </w:tabs>
        <w:autoSpaceDE w:val="0"/>
        <w:autoSpaceDN w:val="0"/>
        <w:adjustRightInd w:val="0"/>
        <w:snapToGrid w:val="0"/>
        <w:spacing w:line="360" w:lineRule="auto"/>
        <w:ind w:firstLine="420"/>
        <w:rPr>
          <w:rFonts w:hint="default" w:ascii="Times New Roman" w:hAnsi="Times New Roman" w:cs="Times New Roman"/>
          <w:color w:val="auto"/>
          <w:kern w:val="0"/>
          <w:szCs w:val="21"/>
          <w:highlight w:val="none"/>
        </w:rPr>
      </w:pPr>
    </w:p>
    <w:p w14:paraId="1EF5C120">
      <w:pPr>
        <w:tabs>
          <w:tab w:val="left" w:pos="1680"/>
          <w:tab w:val="left" w:pos="4200"/>
          <w:tab w:val="left" w:pos="4305"/>
          <w:tab w:val="left" w:pos="8000"/>
        </w:tabs>
        <w:autoSpaceDE w:val="0"/>
        <w:autoSpaceDN w:val="0"/>
        <w:adjustRightInd w:val="0"/>
        <w:snapToGrid w:val="0"/>
        <w:spacing w:line="360" w:lineRule="auto"/>
        <w:ind w:firstLine="420"/>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  请</w:t>
      </w:r>
      <w:r>
        <w:rPr>
          <w:rFonts w:hint="default" w:ascii="Times New Roman" w:hAnsi="Times New Roman" w:cs="Times New Roman"/>
          <w:color w:val="auto"/>
          <w:kern w:val="0"/>
          <w:szCs w:val="21"/>
          <w:highlight w:val="none"/>
        </w:rPr>
        <w:t xml:space="preserve">  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5144ED88">
      <w:pPr>
        <w:tabs>
          <w:tab w:val="left" w:pos="630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（签名或盖章）</w:t>
      </w:r>
    </w:p>
    <w:p w14:paraId="3A98A3CD">
      <w:pPr>
        <w:tabs>
          <w:tab w:val="left" w:pos="526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rPr>
        <w:t>身份证号码：</w:t>
      </w:r>
      <w:r>
        <w:rPr>
          <w:rFonts w:hint="default" w:ascii="Times New Roman" w:hAnsi="Times New Roman" w:cs="Times New Roman"/>
          <w:color w:val="auto"/>
          <w:w w:val="200"/>
          <w:kern w:val="0"/>
          <w:szCs w:val="21"/>
          <w:highlight w:val="none"/>
          <w:u w:val="single"/>
        </w:rPr>
        <w:t xml:space="preserve">                           </w:t>
      </w:r>
    </w:p>
    <w:p w14:paraId="13F30311">
      <w:pPr>
        <w:tabs>
          <w:tab w:val="left" w:pos="526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w:t>
      </w:r>
    </w:p>
    <w:p w14:paraId="356A06FE">
      <w:pPr>
        <w:tabs>
          <w:tab w:val="left" w:pos="6825"/>
        </w:tabs>
        <w:autoSpaceDE w:val="0"/>
        <w:autoSpaceDN w:val="0"/>
        <w:adjustRightInd w:val="0"/>
        <w:snapToGrid w:val="0"/>
        <w:spacing w:line="360" w:lineRule="auto"/>
        <w:ind w:firstLine="420" w:firstLineChars="200"/>
        <w:jc w:val="left"/>
        <w:rPr>
          <w:rFonts w:hint="default" w:ascii="Times New Roman" w:hAnsi="Times New Roman" w:cs="Times New Roman"/>
          <w:color w:val="auto"/>
          <w:w w:val="200"/>
          <w:kern w:val="0"/>
          <w:szCs w:val="21"/>
          <w:highlight w:val="none"/>
          <w:u w:val="single"/>
        </w:rPr>
      </w:pPr>
      <w:r>
        <w:rPr>
          <w:rFonts w:hint="default" w:ascii="Times New Roman" w:hAnsi="Times New Roman" w:cs="Times New Roman"/>
          <w:color w:val="auto"/>
          <w:kern w:val="0"/>
          <w:szCs w:val="21"/>
          <w:highlight w:val="none"/>
        </w:rPr>
        <w:t>身份证号码：</w:t>
      </w:r>
      <w:r>
        <w:rPr>
          <w:rFonts w:hint="default" w:ascii="Times New Roman" w:hAnsi="Times New Roman" w:cs="Times New Roman"/>
          <w:color w:val="auto"/>
          <w:w w:val="200"/>
          <w:kern w:val="0"/>
          <w:szCs w:val="21"/>
          <w:highlight w:val="none"/>
          <w:u w:val="single"/>
        </w:rPr>
        <w:t xml:space="preserve">                           </w:t>
      </w:r>
    </w:p>
    <w:p w14:paraId="5AD87FEA">
      <w:pPr>
        <w:tabs>
          <w:tab w:val="left" w:pos="6825"/>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rPr>
        <w:t>单位电话（座机）：</w:t>
      </w:r>
      <w:r>
        <w:rPr>
          <w:rFonts w:hint="default" w:ascii="Times New Roman" w:hAnsi="Times New Roman" w:cs="Times New Roman"/>
          <w:color w:val="auto"/>
          <w:kern w:val="0"/>
          <w:szCs w:val="21"/>
          <w:highlight w:val="none"/>
          <w:u w:val="single"/>
        </w:rPr>
        <w:t xml:space="preserve">                              </w:t>
      </w:r>
    </w:p>
    <w:p w14:paraId="099CE280">
      <w:pPr>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委托代理人电话（手机）：                                          </w:t>
      </w:r>
    </w:p>
    <w:p w14:paraId="5527F651">
      <w:pPr>
        <w:autoSpaceDE w:val="0"/>
        <w:autoSpaceDN w:val="0"/>
        <w:adjustRightInd w:val="0"/>
        <w:snapToGrid w:val="0"/>
        <w:spacing w:line="360" w:lineRule="auto"/>
        <w:ind w:firstLine="810" w:firstLineChars="386"/>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附：法定代表人和委托代理人身份证复印件（双面）</w:t>
      </w:r>
    </w:p>
    <w:p w14:paraId="49269207">
      <w:pPr>
        <w:tabs>
          <w:tab w:val="left" w:pos="4005"/>
          <w:tab w:val="left" w:pos="4100"/>
          <w:tab w:val="left" w:pos="5040"/>
        </w:tabs>
        <w:wordWrap w:val="0"/>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3E213355">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7842B504">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158C0C8D">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2CC4FC12">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19103CAA">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22319F2B">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w w:val="200"/>
          <w:kern w:val="0"/>
          <w:szCs w:val="21"/>
          <w:highlight w:val="none"/>
          <w:u w:val="single"/>
        </w:rPr>
      </w:pPr>
    </w:p>
    <w:p w14:paraId="738FA9C2">
      <w:pPr>
        <w:tabs>
          <w:tab w:val="left" w:pos="4005"/>
          <w:tab w:val="left" w:pos="4100"/>
          <w:tab w:val="left" w:pos="5040"/>
        </w:tabs>
        <w:wordWrap w:val="0"/>
        <w:autoSpaceDE w:val="0"/>
        <w:autoSpaceDN w:val="0"/>
        <w:adjustRightInd w:val="0"/>
        <w:snapToGrid w:val="0"/>
        <w:spacing w:line="360" w:lineRule="auto"/>
        <w:ind w:firstLine="3780"/>
        <w:jc w:val="right"/>
        <w:rPr>
          <w:rFonts w:hint="default" w:ascii="Times New Roman" w:hAnsi="Times New Roman" w:cs="Times New Roman"/>
          <w:color w:val="auto"/>
          <w:kern w:val="0"/>
          <w:szCs w:val="21"/>
          <w:highlight w:val="none"/>
        </w:rPr>
      </w:pP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日</w:t>
      </w:r>
    </w:p>
    <w:p w14:paraId="387BA865">
      <w:pPr>
        <w:tabs>
          <w:tab w:val="left" w:pos="4005"/>
          <w:tab w:val="left" w:pos="4100"/>
          <w:tab w:val="left" w:pos="5040"/>
        </w:tabs>
        <w:autoSpaceDE w:val="0"/>
        <w:autoSpaceDN w:val="0"/>
        <w:adjustRightInd w:val="0"/>
        <w:snapToGrid w:val="0"/>
        <w:spacing w:line="360" w:lineRule="auto"/>
        <w:ind w:firstLine="3780"/>
        <w:jc w:val="right"/>
        <w:rPr>
          <w:rFonts w:hint="default" w:ascii="Times New Roman" w:hAnsi="Times New Roman" w:cs="Times New Roman"/>
          <w:color w:val="auto"/>
          <w:kern w:val="0"/>
          <w:szCs w:val="21"/>
          <w:highlight w:val="none"/>
        </w:rPr>
      </w:pPr>
    </w:p>
    <w:p w14:paraId="068CD30E">
      <w:pPr>
        <w:tabs>
          <w:tab w:val="left" w:pos="4005"/>
          <w:tab w:val="left" w:pos="4100"/>
          <w:tab w:val="left" w:pos="5040"/>
        </w:tabs>
        <w:autoSpaceDE w:val="0"/>
        <w:autoSpaceDN w:val="0"/>
        <w:adjustRightInd w:val="0"/>
        <w:snapToGri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注：1、法定代表人参加</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活动并签署文件的不需要授权委托书，只需提供法定代表人身份证明；非法定代表人参加</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活动及签署文件的除提供法定代表人身份证明外还须提供授权委托书。</w:t>
      </w:r>
    </w:p>
    <w:p w14:paraId="48A9F369">
      <w:pPr>
        <w:tabs>
          <w:tab w:val="left" w:pos="5760"/>
        </w:tabs>
        <w:autoSpaceDE w:val="0"/>
        <w:autoSpaceDN w:val="0"/>
        <w:adjustRightInd w:val="0"/>
        <w:spacing w:line="360" w:lineRule="auto"/>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2、法定代表人身份证明及授权委托书原件装入</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一并递交。另外须准备一份授权委托书原件在</w:t>
      </w:r>
      <w:r>
        <w:rPr>
          <w:rFonts w:hint="default" w:ascii="Times New Roman" w:hAnsi="Times New Roman" w:cs="Times New Roman"/>
          <w:color w:val="auto"/>
          <w:kern w:val="0"/>
          <w:szCs w:val="21"/>
          <w:highlight w:val="none"/>
          <w:lang w:val="en-US" w:eastAsia="zh-CN"/>
        </w:rPr>
        <w:t>询比</w:t>
      </w:r>
      <w:r>
        <w:rPr>
          <w:rFonts w:hint="default" w:ascii="Times New Roman" w:hAnsi="Times New Roman" w:cs="Times New Roman"/>
          <w:color w:val="auto"/>
          <w:kern w:val="0"/>
          <w:szCs w:val="21"/>
          <w:highlight w:val="none"/>
        </w:rPr>
        <w:t>现场出具。</w:t>
      </w:r>
    </w:p>
    <w:p w14:paraId="133A6833">
      <w:pPr>
        <w:spacing w:line="360" w:lineRule="auto"/>
        <w:ind w:firstLine="420" w:firstLineChars="200"/>
        <w:jc w:val="left"/>
        <w:rPr>
          <w:rFonts w:hint="default" w:ascii="Times New Roman" w:hAnsi="Times New Roman" w:cs="Times New Roman"/>
          <w:color w:val="auto"/>
          <w:highlight w:val="none"/>
        </w:rPr>
      </w:pPr>
      <w:r>
        <w:rPr>
          <w:rFonts w:hint="default" w:ascii="Times New Roman" w:hAnsi="Times New Roman" w:cs="Times New Roman"/>
          <w:color w:val="auto"/>
          <w:kern w:val="0"/>
          <w:szCs w:val="21"/>
          <w:highlight w:val="none"/>
        </w:rPr>
        <w:t>3.</w:t>
      </w:r>
      <w:r>
        <w:rPr>
          <w:rFonts w:hint="default" w:ascii="Times New Roman" w:hAnsi="Times New Roman" w:cs="Times New Roman"/>
          <w:color w:val="auto"/>
          <w:highlight w:val="none"/>
        </w:rPr>
        <w:t>授权委托书需按上述格式填写完整，不可缺少内容。在此基础上增加内容的不影响其有效性。</w:t>
      </w:r>
    </w:p>
    <w:p w14:paraId="7D0BB86C">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3F05448">
      <w:pPr>
        <w:pStyle w:val="3"/>
        <w:spacing w:line="360" w:lineRule="auto"/>
        <w:jc w:val="center"/>
        <w:rPr>
          <w:rFonts w:hint="default" w:ascii="Times New Roman" w:hAnsi="Times New Roman" w:cs="Times New Roman"/>
          <w:b w:val="0"/>
          <w:bCs w:val="0"/>
          <w:color w:val="auto"/>
          <w:sz w:val="44"/>
          <w:szCs w:val="44"/>
          <w:highlight w:val="none"/>
        </w:rPr>
      </w:pPr>
      <w:bookmarkStart w:id="790" w:name="_Toc23891"/>
      <w:bookmarkStart w:id="791" w:name="_Toc14178"/>
      <w:bookmarkStart w:id="792" w:name="_Toc287607872"/>
      <w:bookmarkStart w:id="793" w:name="_Toc287620819"/>
      <w:bookmarkStart w:id="794" w:name="_Toc20321"/>
      <w:bookmarkStart w:id="795" w:name="_Toc430530534"/>
      <w:bookmarkStart w:id="796" w:name="_Toc13510"/>
      <w:bookmarkStart w:id="797" w:name="_Toc224103500"/>
      <w:r>
        <w:rPr>
          <w:rFonts w:hint="default" w:ascii="Times New Roman" w:hAnsi="Times New Roman" w:cs="Times New Roman"/>
          <w:b w:val="0"/>
          <w:bCs w:val="0"/>
          <w:color w:val="auto"/>
          <w:sz w:val="44"/>
          <w:szCs w:val="44"/>
          <w:highlight w:val="none"/>
          <w:lang w:val="en-US" w:eastAsia="zh-CN"/>
        </w:rPr>
        <w:t>二</w:t>
      </w:r>
      <w:r>
        <w:rPr>
          <w:rFonts w:hint="default" w:ascii="Times New Roman" w:hAnsi="Times New Roman" w:cs="Times New Roman"/>
          <w:b w:val="0"/>
          <w:bCs w:val="0"/>
          <w:color w:val="auto"/>
          <w:sz w:val="44"/>
          <w:szCs w:val="44"/>
          <w:highlight w:val="none"/>
        </w:rPr>
        <w:t>、经济部分</w:t>
      </w:r>
      <w:bookmarkEnd w:id="790"/>
      <w:bookmarkEnd w:id="791"/>
      <w:bookmarkEnd w:id="792"/>
      <w:bookmarkEnd w:id="793"/>
      <w:bookmarkEnd w:id="794"/>
      <w:bookmarkEnd w:id="795"/>
      <w:bookmarkEnd w:id="796"/>
      <w:bookmarkEnd w:id="797"/>
    </w:p>
    <w:p w14:paraId="071D1C66">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color w:val="auto"/>
          <w:kern w:val="0"/>
          <w:sz w:val="28"/>
          <w:szCs w:val="28"/>
          <w:highlight w:val="none"/>
        </w:rPr>
      </w:pPr>
    </w:p>
    <w:p w14:paraId="03D331F3">
      <w:pPr>
        <w:tabs>
          <w:tab w:val="left" w:pos="2580"/>
          <w:tab w:val="left" w:pos="5940"/>
        </w:tabs>
        <w:autoSpaceDE w:val="0"/>
        <w:autoSpaceDN w:val="0"/>
        <w:adjustRightInd w:val="0"/>
        <w:snapToGrid w:val="0"/>
        <w:spacing w:line="360" w:lineRule="auto"/>
        <w:jc w:val="lef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br w:type="page"/>
      </w:r>
    </w:p>
    <w:p w14:paraId="25483F0B">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46004486">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0187741B">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0EA7EA2F">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562BAE33">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77814867">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eastAsia="zh-CN"/>
        </w:rPr>
        <w:t>应</w:t>
      </w:r>
      <w:r>
        <w:rPr>
          <w:rFonts w:hint="default" w:ascii="Times New Roman" w:hAnsi="Times New Roman" w:cs="Times New Roman"/>
          <w:color w:val="auto"/>
          <w:kern w:val="0"/>
          <w:sz w:val="72"/>
          <w:szCs w:val="72"/>
          <w:highlight w:val="none"/>
        </w:rPr>
        <w:t xml:space="preserve"> 文 件</w:t>
      </w:r>
    </w:p>
    <w:p w14:paraId="43C9EDCC">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3F532948">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经济部分</w:t>
      </w:r>
    </w:p>
    <w:p w14:paraId="6738B101">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79A771EF">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EF69F4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0206D670">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4F6269C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781901C6">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FCB62B9">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66215D2C">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147F4A78">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5DFF1C33">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29DF4B73">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14:paraId="4C0ADBC8">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2437B8F3">
      <w:pPr>
        <w:tabs>
          <w:tab w:val="left" w:pos="6080"/>
          <w:tab w:val="left" w:pos="6640"/>
        </w:tabs>
        <w:autoSpaceDE w:val="0"/>
        <w:autoSpaceDN w:val="0"/>
        <w:adjustRightInd w:val="0"/>
        <w:snapToGrid w:val="0"/>
        <w:spacing w:after="156" w:afterLines="50" w:line="36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393ADA03">
      <w:pPr>
        <w:tabs>
          <w:tab w:val="left" w:pos="3280"/>
          <w:tab w:val="left" w:pos="4680"/>
          <w:tab w:val="left" w:pos="6080"/>
        </w:tabs>
        <w:autoSpaceDE w:val="0"/>
        <w:autoSpaceDN w:val="0"/>
        <w:adjustRightInd w:val="0"/>
        <w:snapToGrid w:val="0"/>
        <w:spacing w:after="156" w:afterLines="50" w:line="36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p>
    <w:p w14:paraId="453BFE8D">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br w:type="page"/>
      </w:r>
    </w:p>
    <w:p w14:paraId="044548DD">
      <w:pPr>
        <w:autoSpaceDE w:val="0"/>
        <w:autoSpaceDN w:val="0"/>
        <w:adjustRightInd w:val="0"/>
        <w:snapToGrid w:val="0"/>
        <w:spacing w:line="360" w:lineRule="auto"/>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 w:val="36"/>
          <w:szCs w:val="36"/>
          <w:highlight w:val="none"/>
        </w:rPr>
        <w:t>目  录</w:t>
      </w:r>
    </w:p>
    <w:p w14:paraId="48BCF762">
      <w:pPr>
        <w:autoSpaceDE w:val="0"/>
        <w:autoSpaceDN w:val="0"/>
        <w:adjustRightInd w:val="0"/>
        <w:snapToGrid w:val="0"/>
        <w:spacing w:line="360" w:lineRule="auto"/>
        <w:jc w:val="left"/>
        <w:rPr>
          <w:rFonts w:hint="default" w:ascii="Times New Roman" w:hAnsi="Times New Roman" w:cs="Times New Roman"/>
          <w:color w:val="auto"/>
          <w:kern w:val="0"/>
          <w:szCs w:val="21"/>
          <w:highlight w:val="none"/>
        </w:rPr>
      </w:pPr>
    </w:p>
    <w:p w14:paraId="66954DFB">
      <w:pPr>
        <w:autoSpaceDE w:val="0"/>
        <w:autoSpaceDN w:val="0"/>
        <w:adjustRightInd w:val="0"/>
        <w:snapToGrid w:val="0"/>
        <w:spacing w:line="360" w:lineRule="auto"/>
        <w:jc w:val="center"/>
        <w:rPr>
          <w:rFonts w:hint="default" w:ascii="Times New Roman" w:hAnsi="Times New Roman" w:cs="Times New Roman"/>
          <w:i/>
          <w:iCs/>
          <w:color w:val="auto"/>
          <w:kern w:val="0"/>
          <w:szCs w:val="21"/>
          <w:highlight w:val="none"/>
        </w:rPr>
      </w:pPr>
      <w:r>
        <w:rPr>
          <w:rFonts w:hint="default" w:ascii="Times New Roman" w:hAnsi="Times New Roman" w:cs="Times New Roman"/>
          <w:i/>
          <w:iCs/>
          <w:color w:val="auto"/>
          <w:kern w:val="0"/>
          <w:szCs w:val="21"/>
          <w:highlight w:val="none"/>
        </w:rPr>
        <w:t>[提示：目录由</w:t>
      </w:r>
      <w:r>
        <w:rPr>
          <w:rFonts w:hint="default" w:ascii="Times New Roman" w:hAnsi="Times New Roman" w:cs="Times New Roman"/>
          <w:i/>
          <w:iCs/>
          <w:color w:val="auto"/>
          <w:kern w:val="0"/>
          <w:szCs w:val="21"/>
          <w:highlight w:val="none"/>
          <w:lang w:eastAsia="zh-CN"/>
        </w:rPr>
        <w:t>申请人</w:t>
      </w:r>
      <w:r>
        <w:rPr>
          <w:rFonts w:hint="default" w:ascii="Times New Roman" w:hAnsi="Times New Roman" w:cs="Times New Roman"/>
          <w:i/>
          <w:iCs/>
          <w:color w:val="auto"/>
          <w:kern w:val="0"/>
          <w:szCs w:val="21"/>
          <w:highlight w:val="none"/>
        </w:rPr>
        <w:t>自行编制]</w:t>
      </w:r>
    </w:p>
    <w:p w14:paraId="462283F9">
      <w:pPr>
        <w:autoSpaceDE w:val="0"/>
        <w:autoSpaceDN w:val="0"/>
        <w:adjustRightInd w:val="0"/>
        <w:snapToGrid w:val="0"/>
        <w:spacing w:line="360" w:lineRule="auto"/>
        <w:jc w:val="left"/>
        <w:rPr>
          <w:rFonts w:hint="default" w:ascii="Times New Roman" w:hAnsi="Times New Roman" w:cs="Times New Roman"/>
          <w:color w:val="auto"/>
          <w:w w:val="99"/>
          <w:kern w:val="0"/>
          <w:sz w:val="28"/>
          <w:szCs w:val="28"/>
          <w:highlight w:val="none"/>
        </w:rPr>
      </w:pPr>
    </w:p>
    <w:p w14:paraId="1B90B7F4">
      <w:pPr>
        <w:autoSpaceDE w:val="0"/>
        <w:autoSpaceDN w:val="0"/>
        <w:adjustRightInd w:val="0"/>
        <w:snapToGrid w:val="0"/>
        <w:spacing w:line="360" w:lineRule="auto"/>
        <w:jc w:val="left"/>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highlight w:val="none"/>
        </w:rPr>
        <w:br w:type="page"/>
      </w:r>
      <w:bookmarkStart w:id="798" w:name="_Toc287607873"/>
      <w:bookmarkStart w:id="799" w:name="_Toc430530535"/>
      <w:bookmarkStart w:id="800" w:name="_Toc277082648"/>
      <w:bookmarkStart w:id="801" w:name="_Toc224103501"/>
      <w:bookmarkStart w:id="802" w:name="_Toc287620820"/>
    </w:p>
    <w:bookmarkEnd w:id="798"/>
    <w:bookmarkEnd w:id="799"/>
    <w:bookmarkEnd w:id="800"/>
    <w:bookmarkEnd w:id="801"/>
    <w:bookmarkEnd w:id="802"/>
    <w:p w14:paraId="4D7E2B0C">
      <w:pPr>
        <w:pStyle w:val="4"/>
        <w:numPr>
          <w:ilvl w:val="0"/>
          <w:numId w:val="2"/>
        </w:numPr>
        <w:jc w:val="center"/>
        <w:rPr>
          <w:rFonts w:hint="default" w:ascii="Times New Roman" w:hAnsi="Times New Roman" w:cs="Times New Roman"/>
          <w:color w:val="auto"/>
          <w:highlight w:val="none"/>
        </w:rPr>
      </w:pPr>
      <w:bookmarkStart w:id="803" w:name="_Toc31741"/>
      <w:r>
        <w:rPr>
          <w:rFonts w:hint="default" w:ascii="Times New Roman" w:hAnsi="Times New Roman" w:eastAsia="仿宋_GB2312" w:cs="Times New Roman"/>
          <w:color w:val="auto"/>
          <w:sz w:val="32"/>
          <w:szCs w:val="32"/>
          <w:highlight w:val="none"/>
          <w:lang w:val="en-US" w:eastAsia="zh-CN"/>
        </w:rPr>
        <w:t>响应</w:t>
      </w:r>
      <w:r>
        <w:rPr>
          <w:rFonts w:hint="default" w:ascii="Times New Roman" w:hAnsi="Times New Roman" w:eastAsia="仿宋_GB2312" w:cs="Times New Roman"/>
          <w:color w:val="auto"/>
          <w:sz w:val="32"/>
          <w:szCs w:val="32"/>
          <w:highlight w:val="none"/>
        </w:rPr>
        <w:t>报价表</w:t>
      </w:r>
      <w:bookmarkEnd w:id="803"/>
    </w:p>
    <w:tbl>
      <w:tblPr>
        <w:tblStyle w:val="47"/>
        <w:tblW w:w="9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6"/>
        <w:gridCol w:w="1890"/>
        <w:gridCol w:w="1032"/>
        <w:gridCol w:w="1303"/>
        <w:gridCol w:w="1259"/>
        <w:gridCol w:w="1228"/>
        <w:gridCol w:w="1212"/>
      </w:tblGrid>
      <w:tr w14:paraId="3B0B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58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类型</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F1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保函金额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C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   有效期</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A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保函服务费限额比例</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8F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保函服务费限额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B1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保函服务费报价比例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B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保函服务费报价</w:t>
            </w:r>
          </w:p>
        </w:tc>
      </w:tr>
      <w:tr w14:paraId="30FF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23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履约保函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62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57,567,366.60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5B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F4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0.15%/年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77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172702.1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3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single"/>
              </w:rPr>
            </w:pPr>
            <w:r>
              <w:rPr>
                <w:rFonts w:hint="default" w:ascii="Times New Roman" w:hAnsi="Times New Roman" w:eastAsia="宋体" w:cs="Times New Roman"/>
                <w:i w:val="0"/>
                <w:iCs w:val="0"/>
                <w:color w:val="000000"/>
                <w:kern w:val="0"/>
                <w:sz w:val="22"/>
                <w:szCs w:val="22"/>
                <w:u w:val="single"/>
                <w:lang w:val="en-US" w:eastAsia="zh-CN" w:bidi="ar"/>
              </w:rPr>
              <w:t xml:space="preserve">    %/年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0BC4">
            <w:pPr>
              <w:jc w:val="center"/>
              <w:rPr>
                <w:rFonts w:hint="default" w:ascii="Times New Roman" w:hAnsi="Times New Roman" w:eastAsia="宋体" w:cs="Times New Roman"/>
                <w:i w:val="0"/>
                <w:iCs w:val="0"/>
                <w:color w:val="000000"/>
                <w:sz w:val="22"/>
                <w:szCs w:val="22"/>
                <w:u w:val="none"/>
              </w:rPr>
            </w:pPr>
          </w:p>
        </w:tc>
      </w:tr>
      <w:tr w14:paraId="44DD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59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预付款保函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828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56,175,000.00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5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2年</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7EC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0.15%/年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32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F4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single"/>
              </w:rPr>
            </w:pPr>
            <w:r>
              <w:rPr>
                <w:rFonts w:hint="default" w:ascii="Times New Roman" w:hAnsi="Times New Roman" w:eastAsia="宋体" w:cs="Times New Roman"/>
                <w:i w:val="0"/>
                <w:iCs w:val="0"/>
                <w:color w:val="000000"/>
                <w:kern w:val="0"/>
                <w:sz w:val="22"/>
                <w:szCs w:val="22"/>
                <w:u w:val="single"/>
                <w:lang w:val="en-US" w:eastAsia="zh-CN" w:bidi="ar"/>
              </w:rPr>
              <w:t xml:space="preserve">    %/年</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17EC">
            <w:pPr>
              <w:jc w:val="center"/>
              <w:rPr>
                <w:rFonts w:hint="default" w:ascii="Times New Roman" w:hAnsi="Times New Roman" w:eastAsia="宋体" w:cs="Times New Roman"/>
                <w:i w:val="0"/>
                <w:iCs w:val="0"/>
                <w:color w:val="000000"/>
                <w:sz w:val="22"/>
                <w:szCs w:val="22"/>
                <w:u w:val="none"/>
              </w:rPr>
            </w:pPr>
          </w:p>
        </w:tc>
      </w:tr>
      <w:tr w14:paraId="2442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066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1E5D">
            <w:pPr>
              <w:jc w:val="center"/>
              <w:rPr>
                <w:rFonts w:hint="default" w:ascii="Times New Roman" w:hAnsi="Times New Roman" w:eastAsia="宋体" w:cs="Times New Roman"/>
                <w:i w:val="0"/>
                <w:iCs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1FC1">
            <w:pPr>
              <w:jc w:val="center"/>
              <w:rPr>
                <w:rFonts w:hint="default" w:ascii="Times New Roman" w:hAnsi="Times New Roman" w:eastAsia="宋体" w:cs="Times New Roman"/>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0A8">
            <w:pPr>
              <w:jc w:val="center"/>
              <w:rPr>
                <w:rFonts w:hint="default" w:ascii="Times New Roman" w:hAnsi="Times New Roman" w:eastAsia="宋体" w:cs="Times New Roman"/>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626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341227.1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C22A">
            <w:pPr>
              <w:jc w:val="center"/>
              <w:rPr>
                <w:rFonts w:hint="default" w:ascii="Times New Roman" w:hAnsi="Times New Roman" w:eastAsia="宋体" w:cs="Times New Roman"/>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EDA0">
            <w:pPr>
              <w:jc w:val="center"/>
              <w:rPr>
                <w:rFonts w:hint="default" w:ascii="Times New Roman" w:hAnsi="Times New Roman" w:eastAsia="宋体" w:cs="Times New Roman"/>
                <w:i w:val="0"/>
                <w:iCs w:val="0"/>
                <w:color w:val="000000"/>
                <w:sz w:val="22"/>
                <w:szCs w:val="22"/>
                <w:u w:val="none"/>
              </w:rPr>
            </w:pPr>
          </w:p>
        </w:tc>
      </w:tr>
    </w:tbl>
    <w:p w14:paraId="68768A83">
      <w:pPr>
        <w:rPr>
          <w:rFonts w:hint="default" w:ascii="Times New Roman" w:hAnsi="Times New Roman" w:cs="Times New Roman"/>
          <w:color w:val="auto"/>
          <w:highlight w:val="none"/>
        </w:rPr>
      </w:pPr>
    </w:p>
    <w:p w14:paraId="20A39BB0">
      <w:pPr>
        <w:pStyle w:val="17"/>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ascii="Times New Roman" w:hAnsi="Times New Roman" w:eastAsia="宋体" w:cs="Times New Roman"/>
          <w:b/>
          <w:bCs/>
          <w:color w:val="auto"/>
          <w:highlight w:val="none"/>
          <w:lang w:eastAsia="zh-CN"/>
        </w:rPr>
      </w:pPr>
      <w:bookmarkStart w:id="804" w:name="_Toc22113"/>
      <w:r>
        <w:rPr>
          <w:rFonts w:hint="default" w:ascii="Times New Roman" w:hAnsi="Times New Roman" w:cs="Times New Roman"/>
          <w:b/>
          <w:bCs/>
          <w:color w:val="auto"/>
          <w:kern w:val="0"/>
          <w:szCs w:val="21"/>
          <w:highlight w:val="none"/>
          <w:lang w:val="en-US" w:eastAsia="zh-CN"/>
        </w:rPr>
        <w:t>注：申请人应</w:t>
      </w:r>
      <w:r>
        <w:rPr>
          <w:rFonts w:hint="default" w:ascii="Times New Roman" w:hAnsi="Times New Roman" w:cs="Times New Roman"/>
          <w:b/>
          <w:bCs/>
          <w:color w:val="auto"/>
          <w:kern w:val="0"/>
          <w:szCs w:val="21"/>
          <w:highlight w:val="none"/>
        </w:rPr>
        <w:t>按照</w:t>
      </w:r>
      <w:r>
        <w:rPr>
          <w:rFonts w:hint="default" w:ascii="Times New Roman" w:hAnsi="Times New Roman" w:cs="Times New Roman"/>
          <w:b/>
          <w:bCs/>
          <w:color w:val="auto"/>
          <w:kern w:val="0"/>
          <w:szCs w:val="21"/>
          <w:highlight w:val="none"/>
          <w:lang w:eastAsia="zh-CN"/>
        </w:rPr>
        <w:t>采购人</w:t>
      </w:r>
      <w:r>
        <w:rPr>
          <w:rFonts w:hint="default" w:ascii="Times New Roman" w:hAnsi="Times New Roman" w:cs="Times New Roman"/>
          <w:b/>
          <w:bCs/>
          <w:color w:val="auto"/>
          <w:kern w:val="0"/>
          <w:szCs w:val="21"/>
          <w:highlight w:val="none"/>
        </w:rPr>
        <w:t>提供的</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响应报价表</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进行</w:t>
      </w:r>
      <w:r>
        <w:rPr>
          <w:rFonts w:hint="default" w:ascii="Times New Roman" w:hAnsi="Times New Roman" w:cs="Times New Roman"/>
          <w:b/>
          <w:bCs/>
          <w:color w:val="auto"/>
          <w:kern w:val="0"/>
          <w:szCs w:val="21"/>
          <w:highlight w:val="none"/>
        </w:rPr>
        <w:t>填</w:t>
      </w:r>
      <w:bookmarkEnd w:id="804"/>
      <w:r>
        <w:rPr>
          <w:rFonts w:hint="default" w:ascii="Times New Roman" w:hAnsi="Times New Roman" w:cs="Times New Roman"/>
          <w:b/>
          <w:bCs/>
          <w:color w:val="auto"/>
          <w:kern w:val="0"/>
          <w:szCs w:val="21"/>
          <w:highlight w:val="none"/>
          <w:lang w:val="en-US" w:eastAsia="zh-CN"/>
        </w:rPr>
        <w:t>报。</w:t>
      </w:r>
    </w:p>
    <w:p w14:paraId="42BEF241">
      <w:pPr>
        <w:rPr>
          <w:rFonts w:hint="default" w:ascii="Times New Roman" w:hAnsi="Times New Roman" w:cs="Times New Roman"/>
          <w:color w:val="auto"/>
          <w:highlight w:val="none"/>
        </w:rPr>
      </w:pPr>
    </w:p>
    <w:p w14:paraId="4C41E0A8">
      <w:pPr>
        <w:rPr>
          <w:rFonts w:hint="default" w:ascii="Times New Roman" w:hAnsi="Times New Roman" w:cs="Times New Roman"/>
          <w:b w:val="0"/>
          <w:bCs w:val="0"/>
          <w:color w:val="auto"/>
          <w:sz w:val="44"/>
          <w:szCs w:val="44"/>
          <w:highlight w:val="none"/>
        </w:rPr>
      </w:pPr>
      <w:bookmarkStart w:id="805" w:name="_Toc29644"/>
      <w:bookmarkStart w:id="806" w:name="_Toc14531"/>
      <w:bookmarkStart w:id="807" w:name="_Toc287607874"/>
      <w:bookmarkStart w:id="808" w:name="_Toc430530536"/>
      <w:bookmarkStart w:id="809" w:name="_Toc224103502"/>
      <w:bookmarkStart w:id="810" w:name="_Toc287620821"/>
      <w:r>
        <w:rPr>
          <w:rFonts w:hint="default" w:ascii="Times New Roman" w:hAnsi="Times New Roman" w:cs="Times New Roman"/>
          <w:b w:val="0"/>
          <w:bCs w:val="0"/>
          <w:color w:val="auto"/>
          <w:sz w:val="44"/>
          <w:szCs w:val="44"/>
          <w:highlight w:val="none"/>
        </w:rPr>
        <w:br w:type="page"/>
      </w:r>
    </w:p>
    <w:bookmarkEnd w:id="805"/>
    <w:bookmarkEnd w:id="806"/>
    <w:bookmarkEnd w:id="807"/>
    <w:bookmarkEnd w:id="808"/>
    <w:bookmarkEnd w:id="809"/>
    <w:bookmarkEnd w:id="810"/>
    <w:p w14:paraId="62ADF378">
      <w:pPr>
        <w:pStyle w:val="3"/>
        <w:spacing w:line="360" w:lineRule="auto"/>
        <w:jc w:val="center"/>
        <w:rPr>
          <w:rFonts w:hint="default" w:ascii="Times New Roman" w:hAnsi="Times New Roman" w:cs="Times New Roman"/>
          <w:b w:val="0"/>
          <w:bCs w:val="0"/>
          <w:color w:val="auto"/>
          <w:sz w:val="44"/>
          <w:szCs w:val="44"/>
          <w:highlight w:val="none"/>
        </w:rPr>
      </w:pPr>
      <w:bookmarkStart w:id="811" w:name="_Toc224103510"/>
      <w:bookmarkStart w:id="812" w:name="_Toc430530545"/>
      <w:bookmarkStart w:id="813" w:name="_Toc277082656"/>
      <w:bookmarkStart w:id="814" w:name="_Toc287607882"/>
      <w:bookmarkStart w:id="815" w:name="_Toc287620829"/>
      <w:bookmarkStart w:id="816" w:name="_Toc2089"/>
      <w:bookmarkStart w:id="817" w:name="_Toc5812"/>
      <w:bookmarkStart w:id="818" w:name="_Toc27141"/>
      <w:bookmarkStart w:id="819" w:name="_Toc6846"/>
      <w:r>
        <w:rPr>
          <w:rFonts w:hint="default" w:ascii="Times New Roman" w:hAnsi="Times New Roman" w:cs="Times New Roman"/>
          <w:b w:val="0"/>
          <w:bCs w:val="0"/>
          <w:color w:val="auto"/>
          <w:sz w:val="44"/>
          <w:szCs w:val="44"/>
          <w:highlight w:val="none"/>
          <w:lang w:val="en-US" w:eastAsia="zh-CN"/>
        </w:rPr>
        <w:t>三</w:t>
      </w:r>
      <w:r>
        <w:rPr>
          <w:rFonts w:hint="default" w:ascii="Times New Roman" w:hAnsi="Times New Roman" w:cs="Times New Roman"/>
          <w:b w:val="0"/>
          <w:bCs w:val="0"/>
          <w:color w:val="auto"/>
          <w:sz w:val="44"/>
          <w:szCs w:val="44"/>
          <w:highlight w:val="none"/>
        </w:rPr>
        <w:t>、</w:t>
      </w:r>
      <w:bookmarkEnd w:id="811"/>
      <w:bookmarkEnd w:id="812"/>
      <w:bookmarkEnd w:id="813"/>
      <w:bookmarkEnd w:id="814"/>
      <w:bookmarkEnd w:id="815"/>
      <w:r>
        <w:rPr>
          <w:rFonts w:hint="default" w:ascii="Times New Roman" w:hAnsi="Times New Roman" w:cs="Times New Roman"/>
          <w:b w:val="0"/>
          <w:bCs w:val="0"/>
          <w:color w:val="auto"/>
          <w:sz w:val="44"/>
          <w:szCs w:val="44"/>
          <w:highlight w:val="none"/>
        </w:rPr>
        <w:t>资格审查部分</w:t>
      </w:r>
      <w:bookmarkEnd w:id="816"/>
      <w:bookmarkEnd w:id="817"/>
      <w:bookmarkEnd w:id="818"/>
      <w:bookmarkEnd w:id="819"/>
    </w:p>
    <w:p w14:paraId="6F906CC6">
      <w:pPr>
        <w:spacing w:line="360" w:lineRule="auto"/>
        <w:rPr>
          <w:rFonts w:hint="default" w:ascii="Times New Roman" w:hAnsi="Times New Roman" w:cs="Times New Roman"/>
          <w:color w:val="auto"/>
          <w:sz w:val="32"/>
          <w:szCs w:val="32"/>
          <w:highlight w:val="none"/>
        </w:rPr>
      </w:pPr>
    </w:p>
    <w:p w14:paraId="56D4A3E6">
      <w:pPr>
        <w:spacing w:line="360" w:lineRule="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br w:type="page"/>
      </w:r>
    </w:p>
    <w:p w14:paraId="5B24E646">
      <w:pPr>
        <w:spacing w:line="360" w:lineRule="auto"/>
        <w:jc w:val="center"/>
        <w:rPr>
          <w:rFonts w:hint="default" w:ascii="Times New Roman" w:hAnsi="Times New Roman" w:cs="Times New Roman"/>
          <w:color w:val="auto"/>
          <w:kern w:val="0"/>
          <w:sz w:val="32"/>
          <w:szCs w:val="32"/>
          <w:highlight w:val="none"/>
        </w:rPr>
      </w:pPr>
      <w:r>
        <w:rPr>
          <w:rFonts w:hint="default" w:ascii="Times New Roman" w:hAnsi="Times New Roman" w:cs="Times New Roman"/>
          <w:color w:val="auto"/>
          <w:kern w:val="0"/>
          <w:sz w:val="32"/>
          <w:szCs w:val="32"/>
          <w:highlight w:val="none"/>
          <w:u w:val="single"/>
        </w:rPr>
        <w:t xml:space="preserve">                   </w:t>
      </w:r>
      <w:r>
        <w:rPr>
          <w:rFonts w:hint="default" w:ascii="Times New Roman" w:hAnsi="Times New Roman" w:cs="Times New Roman"/>
          <w:color w:val="auto"/>
          <w:kern w:val="0"/>
          <w:sz w:val="32"/>
          <w:szCs w:val="32"/>
          <w:highlight w:val="none"/>
        </w:rPr>
        <w:t>（项目名称）</w:t>
      </w:r>
    </w:p>
    <w:p w14:paraId="75F23C0E">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21544148">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38A36E91">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color w:val="auto"/>
          <w:kern w:val="0"/>
          <w:sz w:val="44"/>
          <w:szCs w:val="44"/>
          <w:highlight w:val="none"/>
        </w:rPr>
      </w:pPr>
    </w:p>
    <w:p w14:paraId="29611289">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color w:val="auto"/>
          <w:kern w:val="0"/>
          <w:sz w:val="72"/>
          <w:szCs w:val="72"/>
          <w:highlight w:val="none"/>
        </w:rPr>
      </w:pPr>
      <w:r>
        <w:rPr>
          <w:rFonts w:hint="default" w:ascii="Times New Roman" w:hAnsi="Times New Roman" w:cs="Times New Roman"/>
          <w:color w:val="auto"/>
          <w:kern w:val="0"/>
          <w:sz w:val="72"/>
          <w:szCs w:val="72"/>
          <w:highlight w:val="none"/>
          <w:lang w:eastAsia="zh-CN"/>
        </w:rPr>
        <w:t>响</w:t>
      </w:r>
      <w:r>
        <w:rPr>
          <w:rFonts w:hint="default" w:ascii="Times New Roman" w:hAnsi="Times New Roman" w:cs="Times New Roman"/>
          <w:color w:val="auto"/>
          <w:kern w:val="0"/>
          <w:sz w:val="72"/>
          <w:szCs w:val="72"/>
          <w:highlight w:val="none"/>
        </w:rPr>
        <w:t xml:space="preserve"> </w:t>
      </w:r>
      <w:r>
        <w:rPr>
          <w:rFonts w:hint="default" w:ascii="Times New Roman" w:hAnsi="Times New Roman" w:cs="Times New Roman"/>
          <w:color w:val="auto"/>
          <w:kern w:val="0"/>
          <w:sz w:val="72"/>
          <w:szCs w:val="72"/>
          <w:highlight w:val="none"/>
          <w:lang w:eastAsia="zh-CN"/>
        </w:rPr>
        <w:t>应</w:t>
      </w:r>
      <w:r>
        <w:rPr>
          <w:rFonts w:hint="default" w:ascii="Times New Roman" w:hAnsi="Times New Roman" w:cs="Times New Roman"/>
          <w:color w:val="auto"/>
          <w:kern w:val="0"/>
          <w:sz w:val="72"/>
          <w:szCs w:val="72"/>
          <w:highlight w:val="none"/>
        </w:rPr>
        <w:t xml:space="preserve"> 文 件</w:t>
      </w:r>
    </w:p>
    <w:p w14:paraId="6CCCDA23">
      <w:pPr>
        <w:autoSpaceDE w:val="0"/>
        <w:autoSpaceDN w:val="0"/>
        <w:adjustRightInd w:val="0"/>
        <w:snapToGrid w:val="0"/>
        <w:spacing w:line="360" w:lineRule="auto"/>
        <w:jc w:val="left"/>
        <w:rPr>
          <w:rFonts w:hint="default" w:ascii="Times New Roman" w:hAnsi="Times New Roman" w:cs="Times New Roman"/>
          <w:color w:val="auto"/>
          <w:kern w:val="0"/>
          <w:sz w:val="16"/>
          <w:szCs w:val="16"/>
          <w:highlight w:val="none"/>
        </w:rPr>
      </w:pPr>
    </w:p>
    <w:p w14:paraId="258C3345">
      <w:pPr>
        <w:autoSpaceDE w:val="0"/>
        <w:autoSpaceDN w:val="0"/>
        <w:adjustRightInd w:val="0"/>
        <w:snapToGrid w:val="0"/>
        <w:spacing w:line="360" w:lineRule="auto"/>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资格审查部分</w:t>
      </w:r>
    </w:p>
    <w:p w14:paraId="0149CBA0">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F34F2E1">
      <w:pPr>
        <w:adjustRightInd w:val="0"/>
        <w:snapToGrid w:val="0"/>
        <w:spacing w:line="264" w:lineRule="auto"/>
        <w:rPr>
          <w:rFonts w:hint="default" w:ascii="Times New Roman" w:hAnsi="Times New Roman" w:cs="Times New Roman"/>
          <w:color w:val="auto"/>
          <w:szCs w:val="21"/>
          <w:highlight w:val="none"/>
        </w:rPr>
      </w:pPr>
    </w:p>
    <w:p w14:paraId="3B6F1F55">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261C3AE">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EA80770">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7C5A12E1">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1C5DFF3">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C25475E">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4C5CDB84">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B51C456">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36AF8F83">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5472A70B">
      <w:pPr>
        <w:autoSpaceDE w:val="0"/>
        <w:autoSpaceDN w:val="0"/>
        <w:adjustRightInd w:val="0"/>
        <w:snapToGrid w:val="0"/>
        <w:spacing w:line="360" w:lineRule="auto"/>
        <w:jc w:val="left"/>
        <w:rPr>
          <w:rFonts w:hint="default" w:ascii="Times New Roman" w:hAnsi="Times New Roman" w:cs="Times New Roman"/>
          <w:color w:val="auto"/>
          <w:kern w:val="0"/>
          <w:sz w:val="20"/>
          <w:szCs w:val="20"/>
          <w:highlight w:val="none"/>
        </w:rPr>
      </w:pPr>
    </w:p>
    <w:p w14:paraId="1B8A1747">
      <w:pPr>
        <w:tabs>
          <w:tab w:val="left" w:pos="6080"/>
          <w:tab w:val="left" w:pos="6640"/>
        </w:tabs>
        <w:autoSpaceDE w:val="0"/>
        <w:autoSpaceDN w:val="0"/>
        <w:adjustRightInd w:val="0"/>
        <w:snapToGrid w:val="0"/>
        <w:spacing w:line="480" w:lineRule="auto"/>
        <w:jc w:val="center"/>
        <w:rPr>
          <w:rFonts w:hint="default" w:ascii="Times New Roman" w:hAnsi="Times New Roman" w:cs="Times New Roman"/>
          <w:color w:val="auto"/>
          <w:w w:val="99"/>
          <w:kern w:val="0"/>
          <w:sz w:val="28"/>
          <w:szCs w:val="28"/>
          <w:highlight w:val="none"/>
        </w:rPr>
      </w:pPr>
      <w:r>
        <w:rPr>
          <w:rFonts w:hint="default" w:ascii="Times New Roman" w:hAnsi="Times New Roman" w:cs="Times New Roman"/>
          <w:color w:val="auto"/>
          <w:w w:val="99"/>
          <w:kern w:val="0"/>
          <w:sz w:val="28"/>
          <w:szCs w:val="28"/>
          <w:highlight w:val="none"/>
          <w:lang w:eastAsia="zh-CN"/>
        </w:rPr>
        <w:t>申请人</w:t>
      </w:r>
      <w:r>
        <w:rPr>
          <w:rFonts w:hint="default" w:ascii="Times New Roman" w:hAnsi="Times New Roman" w:cs="Times New Roman"/>
          <w:color w:val="auto"/>
          <w:spacing w:val="1"/>
          <w:w w:val="99"/>
          <w:kern w:val="0"/>
          <w:sz w:val="28"/>
          <w:szCs w:val="28"/>
          <w:highlight w:val="none"/>
        </w:rPr>
        <w:t>：</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（盖单位公章）</w:t>
      </w:r>
    </w:p>
    <w:p w14:paraId="68AFB624">
      <w:pPr>
        <w:tabs>
          <w:tab w:val="left" w:pos="6080"/>
          <w:tab w:val="left" w:pos="6640"/>
        </w:tabs>
        <w:autoSpaceDE w:val="0"/>
        <w:autoSpaceDN w:val="0"/>
        <w:adjustRightInd w:val="0"/>
        <w:snapToGrid w:val="0"/>
        <w:spacing w:line="480" w:lineRule="auto"/>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w w:val="99"/>
          <w:kern w:val="0"/>
          <w:sz w:val="28"/>
          <w:szCs w:val="28"/>
          <w:highlight w:val="none"/>
        </w:rPr>
        <w:t>法定代表人或其委托代理人：</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（签名或盖章）</w:t>
      </w:r>
    </w:p>
    <w:p w14:paraId="563AC64A">
      <w:pPr>
        <w:tabs>
          <w:tab w:val="left" w:pos="3280"/>
          <w:tab w:val="left" w:pos="4680"/>
          <w:tab w:val="left" w:pos="6080"/>
        </w:tabs>
        <w:autoSpaceDE w:val="0"/>
        <w:autoSpaceDN w:val="0"/>
        <w:adjustRightInd w:val="0"/>
        <w:snapToGrid w:val="0"/>
        <w:spacing w:line="480" w:lineRule="auto"/>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年</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月</w:t>
      </w:r>
      <w:r>
        <w:rPr>
          <w:rFonts w:hint="default" w:ascii="Times New Roman" w:hAnsi="Times New Roman" w:cs="Times New Roman"/>
          <w:color w:val="auto"/>
          <w:w w:val="198"/>
          <w:kern w:val="0"/>
          <w:sz w:val="28"/>
          <w:szCs w:val="28"/>
          <w:highlight w:val="none"/>
          <w:u w:val="single"/>
        </w:rPr>
        <w:t xml:space="preserve">    </w:t>
      </w:r>
      <w:r>
        <w:rPr>
          <w:rFonts w:hint="default" w:ascii="Times New Roman" w:hAnsi="Times New Roman" w:cs="Times New Roman"/>
          <w:color w:val="auto"/>
          <w:w w:val="99"/>
          <w:kern w:val="0"/>
          <w:sz w:val="28"/>
          <w:szCs w:val="28"/>
          <w:highlight w:val="none"/>
        </w:rPr>
        <w:t>日</w:t>
      </w:r>
    </w:p>
    <w:p w14:paraId="0FD66398">
      <w:pP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br w:type="page"/>
      </w:r>
    </w:p>
    <w:p w14:paraId="17BF6587">
      <w:pPr>
        <w:autoSpaceDE w:val="0"/>
        <w:autoSpaceDN w:val="0"/>
        <w:adjustRightInd w:val="0"/>
        <w:snapToGrid w:val="0"/>
        <w:jc w:val="center"/>
        <w:rPr>
          <w:rFonts w:hint="default" w:ascii="Times New Roman" w:hAnsi="Times New Roman" w:cs="Times New Roman"/>
          <w:color w:val="auto"/>
          <w:kern w:val="0"/>
          <w:sz w:val="36"/>
          <w:szCs w:val="36"/>
          <w:highlight w:val="none"/>
        </w:rPr>
      </w:pPr>
      <w:r>
        <w:rPr>
          <w:rFonts w:hint="default" w:ascii="Times New Roman" w:hAnsi="Times New Roman" w:cs="Times New Roman"/>
          <w:color w:val="auto"/>
          <w:kern w:val="0"/>
          <w:sz w:val="36"/>
          <w:szCs w:val="36"/>
          <w:highlight w:val="none"/>
        </w:rPr>
        <w:t>目  录</w:t>
      </w:r>
    </w:p>
    <w:p w14:paraId="02817C40">
      <w:pPr>
        <w:spacing w:line="360" w:lineRule="auto"/>
        <w:jc w:val="center"/>
        <w:rPr>
          <w:rFonts w:hint="default" w:ascii="Times New Roman" w:hAnsi="Times New Roman" w:cs="Times New Roman"/>
          <w:b/>
          <w:color w:val="auto"/>
          <w:kern w:val="0"/>
          <w:sz w:val="32"/>
          <w:szCs w:val="32"/>
          <w:highlight w:val="none"/>
        </w:rPr>
      </w:pPr>
    </w:p>
    <w:p w14:paraId="330929B5">
      <w:pPr>
        <w:spacing w:line="360" w:lineRule="auto"/>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（一）</w:t>
      </w:r>
      <w:r>
        <w:rPr>
          <w:rFonts w:hint="default" w:ascii="Times New Roman" w:hAnsi="Times New Roman" w:cs="Times New Roman"/>
          <w:color w:val="auto"/>
          <w:highlight w:val="none"/>
          <w:lang w:val="en-US" w:eastAsia="zh-CN"/>
        </w:rPr>
        <w:t>基本资格条件承诺函</w:t>
      </w:r>
    </w:p>
    <w:p w14:paraId="1B8FB650">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（二）</w:t>
      </w:r>
      <w:r>
        <w:rPr>
          <w:rFonts w:hint="default" w:ascii="Times New Roman" w:hAnsi="Times New Roman" w:cs="Times New Roman"/>
          <w:color w:val="auto"/>
          <w:highlight w:val="none"/>
          <w:lang w:eastAsia="zh-CN"/>
        </w:rPr>
        <w:t>申请人</w:t>
      </w:r>
      <w:r>
        <w:rPr>
          <w:rFonts w:hint="default" w:ascii="Times New Roman" w:hAnsi="Times New Roman" w:cs="Times New Roman"/>
          <w:color w:val="auto"/>
          <w:highlight w:val="none"/>
        </w:rPr>
        <w:t>基本情况表</w:t>
      </w:r>
    </w:p>
    <w:p w14:paraId="70A278E4">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承诺</w:t>
      </w:r>
    </w:p>
    <w:p w14:paraId="6AC6DF07">
      <w:pPr>
        <w:spacing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其他资料</w:t>
      </w:r>
    </w:p>
    <w:p w14:paraId="41E5B2F7">
      <w:pPr>
        <w:spacing w:line="360" w:lineRule="auto"/>
        <w:jc w:val="center"/>
        <w:rPr>
          <w:rFonts w:hint="default" w:ascii="Times New Roman" w:hAnsi="Times New Roman" w:cs="Times New Roman"/>
          <w:b/>
          <w:color w:val="auto"/>
          <w:kern w:val="0"/>
          <w:sz w:val="32"/>
          <w:szCs w:val="32"/>
          <w:highlight w:val="none"/>
        </w:rPr>
      </w:pPr>
    </w:p>
    <w:p w14:paraId="3930D09A">
      <w:pPr>
        <w:spacing w:line="360" w:lineRule="auto"/>
        <w:jc w:val="center"/>
        <w:rPr>
          <w:rFonts w:hint="default" w:ascii="Times New Roman" w:hAnsi="Times New Roman" w:cs="Times New Roman"/>
          <w:b/>
          <w:color w:val="auto"/>
          <w:kern w:val="0"/>
          <w:sz w:val="32"/>
          <w:szCs w:val="32"/>
          <w:highlight w:val="none"/>
        </w:rPr>
      </w:pPr>
    </w:p>
    <w:p w14:paraId="7F0F9750">
      <w:pPr>
        <w:pStyle w:val="4"/>
        <w:spacing w:before="0" w:after="0" w:line="360" w:lineRule="auto"/>
        <w:jc w:val="center"/>
        <w:rPr>
          <w:rFonts w:hint="default" w:ascii="Times New Roman" w:hAnsi="Times New Roman" w:cs="Times New Roman"/>
          <w:b w:val="0"/>
          <w:color w:val="auto"/>
          <w:highlight w:val="none"/>
          <w:lang w:val="en-US"/>
        </w:rPr>
      </w:pPr>
      <w:r>
        <w:rPr>
          <w:rFonts w:hint="default" w:ascii="Times New Roman" w:hAnsi="Times New Roman" w:cs="Times New Roman"/>
          <w:color w:val="auto"/>
          <w:highlight w:val="none"/>
        </w:rPr>
        <w:br w:type="page"/>
      </w:r>
      <w:bookmarkStart w:id="820" w:name="_Toc3643"/>
      <w:bookmarkStart w:id="821" w:name="_Toc68"/>
      <w:bookmarkStart w:id="822" w:name="_Toc287620830"/>
      <w:bookmarkStart w:id="823" w:name="_Toc277082657"/>
      <w:bookmarkStart w:id="824" w:name="_Toc430530546"/>
      <w:bookmarkStart w:id="825" w:name="_Toc22703"/>
      <w:bookmarkStart w:id="826" w:name="_Toc224103511"/>
      <w:bookmarkStart w:id="827" w:name="_Toc5633"/>
      <w:bookmarkStart w:id="828" w:name="_Toc287607883"/>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一</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基本资格条件承诺函</w:t>
      </w:r>
      <w:bookmarkEnd w:id="820"/>
      <w:bookmarkEnd w:id="821"/>
    </w:p>
    <w:p w14:paraId="03F7414F">
      <w:pPr>
        <w:keepNext w:val="0"/>
        <w:keepLines w:val="0"/>
        <w:pageBreakBefore w:val="0"/>
        <w:widowControl w:val="0"/>
        <w:kinsoku/>
        <w:wordWrap/>
        <w:overflowPunct/>
        <w:topLinePunct w:val="0"/>
        <w:autoSpaceDE/>
        <w:autoSpaceDN/>
        <w:bidi w:val="0"/>
        <w:adjustRightInd/>
        <w:snapToGrid w:val="0"/>
        <w:spacing w:before="157" w:beforeLines="50" w:line="520" w:lineRule="exact"/>
        <w:textAlignment w:val="auto"/>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u w:val="single"/>
          <w:lang w:val="en-US" w:eastAsia="zh-CN"/>
        </w:rPr>
        <w:t xml:space="preserve">  </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名称）：</w:t>
      </w:r>
    </w:p>
    <w:p w14:paraId="69EFE4F2">
      <w:pPr>
        <w:keepNext w:val="0"/>
        <w:keepLines w:val="0"/>
        <w:pageBreakBefore w:val="0"/>
        <w:widowControl w:val="0"/>
        <w:kinsoku/>
        <w:wordWrap/>
        <w:overflowPunct/>
        <w:topLinePunct w:val="0"/>
        <w:bidi w:val="0"/>
        <w:snapToGrid w:val="0"/>
        <w:spacing w:line="52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我公司</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名称）参加了贵单位</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询比</w:t>
      </w:r>
      <w:r>
        <w:rPr>
          <w:rFonts w:hint="default" w:ascii="Times New Roman" w:hAnsi="Times New Roman" w:cs="Times New Roman"/>
          <w:color w:val="auto"/>
          <w:szCs w:val="21"/>
          <w:highlight w:val="none"/>
        </w:rPr>
        <w:t>，自愿作出以下承诺：</w:t>
      </w:r>
    </w:p>
    <w:p w14:paraId="5BB2D692">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具有独立承担民事责任的能力；</w:t>
      </w:r>
    </w:p>
    <w:p w14:paraId="57AF06CF">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具有良好的商业信誉和健全的财务会计制度；</w:t>
      </w:r>
    </w:p>
    <w:p w14:paraId="7BD12314">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具有履行合同所必需的设备和专业技术能力；</w:t>
      </w:r>
    </w:p>
    <w:p w14:paraId="61B81198">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有依法缴纳税收和社会保障资金的良好记录；</w:t>
      </w:r>
    </w:p>
    <w:p w14:paraId="26534F9D">
      <w:pPr>
        <w:pStyle w:val="17"/>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参加招投标活动前三年内，在经营活动中没有重大违法记录；</w:t>
      </w:r>
    </w:p>
    <w:p w14:paraId="1931FBF2">
      <w:pPr>
        <w:keepNext w:val="0"/>
        <w:keepLines w:val="0"/>
        <w:pageBreakBefore w:val="0"/>
        <w:widowControl w:val="0"/>
        <w:kinsoku/>
        <w:wordWrap/>
        <w:overflowPunct/>
        <w:topLinePunct w:val="0"/>
        <w:bidi w:val="0"/>
        <w:snapToGrid w:val="0"/>
        <w:spacing w:line="520" w:lineRule="exac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法律、行政法规规定的其他条件。</w:t>
      </w:r>
    </w:p>
    <w:p w14:paraId="5B6C9CF9">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jc w:val="left"/>
        <w:textAlignment w:val="auto"/>
        <w:rPr>
          <w:rFonts w:hint="default" w:ascii="Times New Roman" w:hAnsi="Times New Roman" w:cs="Times New Roman"/>
          <w:color w:val="auto"/>
          <w:kern w:val="0"/>
          <w:szCs w:val="21"/>
          <w:highlight w:val="none"/>
        </w:rPr>
      </w:pPr>
    </w:p>
    <w:p w14:paraId="18394CA8">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ind w:firstLine="420" w:firstLineChars="200"/>
        <w:jc w:val="left"/>
        <w:textAlignment w:val="auto"/>
        <w:rPr>
          <w:rFonts w:hint="default" w:ascii="Times New Roman" w:hAnsi="Times New Roman" w:cs="Times New Roman"/>
          <w:color w:val="auto"/>
          <w:kern w:val="0"/>
          <w:szCs w:val="21"/>
          <w:highlight w:val="none"/>
        </w:rPr>
      </w:pPr>
    </w:p>
    <w:p w14:paraId="71EE7F71">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20" w:lineRule="exact"/>
        <w:ind w:left="0" w:leftChars="0" w:firstLine="3158" w:firstLineChars="1504"/>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w:t>
      </w:r>
      <w:r>
        <w:rPr>
          <w:rFonts w:hint="default" w:ascii="Times New Roman" w:hAnsi="Times New Roman" w:cs="Times New Roman"/>
          <w:color w:val="auto"/>
          <w:kern w:val="0"/>
          <w:szCs w:val="21"/>
          <w:highlight w:val="none"/>
        </w:rPr>
        <w:t xml:space="preserve">  </w:t>
      </w:r>
      <w:r>
        <w:rPr>
          <w:rFonts w:hint="default" w:ascii="Times New Roman" w:hAnsi="Times New Roman" w:cs="Times New Roman"/>
          <w:color w:val="auto"/>
          <w:kern w:val="0"/>
          <w:szCs w:val="21"/>
          <w:highlight w:val="none"/>
          <w:lang w:val="en-US" w:eastAsia="zh-CN"/>
        </w:rPr>
        <w:t>请</w:t>
      </w:r>
      <w:r>
        <w:rPr>
          <w:rFonts w:hint="default" w:ascii="Times New Roman" w:hAnsi="Times New Roman" w:cs="Times New Roman"/>
          <w:color w:val="auto"/>
          <w:kern w:val="0"/>
          <w:szCs w:val="21"/>
          <w:highlight w:val="none"/>
        </w:rPr>
        <w:t xml:space="preserve">  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486555A5">
      <w:pPr>
        <w:keepNext w:val="0"/>
        <w:keepLines w:val="0"/>
        <w:pageBreakBefore w:val="0"/>
        <w:widowControl w:val="0"/>
        <w:tabs>
          <w:tab w:val="left" w:pos="6300"/>
        </w:tabs>
        <w:kinsoku/>
        <w:wordWrap/>
        <w:overflowPunct/>
        <w:topLinePunct w:val="0"/>
        <w:autoSpaceDE w:val="0"/>
        <w:autoSpaceDN w:val="0"/>
        <w:bidi w:val="0"/>
        <w:adjustRightInd w:val="0"/>
        <w:snapToGrid w:val="0"/>
        <w:spacing w:line="520" w:lineRule="exact"/>
        <w:ind w:left="0" w:leftChars="0" w:firstLine="3158" w:firstLineChars="1504"/>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法定代表人或其委托代理人：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（签名或盖章）</w:t>
      </w:r>
    </w:p>
    <w:p w14:paraId="2D7F0E5C">
      <w:pPr>
        <w:keepNext w:val="0"/>
        <w:keepLines w:val="0"/>
        <w:pageBreakBefore w:val="0"/>
        <w:widowControl w:val="0"/>
        <w:tabs>
          <w:tab w:val="left" w:pos="6300"/>
        </w:tabs>
        <w:kinsoku/>
        <w:wordWrap/>
        <w:overflowPunct/>
        <w:topLinePunct w:val="0"/>
        <w:autoSpaceDE w:val="0"/>
        <w:autoSpaceDN w:val="0"/>
        <w:bidi w:val="0"/>
        <w:adjustRightInd w:val="0"/>
        <w:snapToGrid w:val="0"/>
        <w:spacing w:line="520" w:lineRule="exact"/>
        <w:ind w:firstLine="7140" w:firstLineChars="3400"/>
        <w:jc w:val="both"/>
        <w:textAlignment w:val="auto"/>
        <w:rPr>
          <w:rFonts w:hint="default" w:ascii="Times New Roman" w:hAnsi="Times New Roman" w:cs="Times New Roman"/>
          <w:b/>
          <w:color w:val="auto"/>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4E0FE542">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95AA0EF">
      <w:pPr>
        <w:pStyle w:val="4"/>
        <w:spacing w:before="0" w:after="0" w:line="240" w:lineRule="auto"/>
        <w:jc w:val="center"/>
        <w:rPr>
          <w:rFonts w:hint="default" w:ascii="Times New Roman" w:hAnsi="Times New Roman" w:cs="Times New Roman"/>
          <w:b/>
          <w:bCs/>
          <w:color w:val="auto"/>
          <w:highlight w:val="none"/>
        </w:rPr>
      </w:pPr>
      <w:bookmarkStart w:id="829" w:name="_Toc24172"/>
      <w:bookmarkStart w:id="830" w:name="_Toc23129"/>
      <w:bookmarkStart w:id="831" w:name="_Toc28719"/>
      <w:r>
        <w:rPr>
          <w:rFonts w:hint="default" w:ascii="Times New Roman" w:hAnsi="Times New Roman" w:cs="Times New Roman"/>
          <w:b/>
          <w:bCs/>
          <w:color w:val="auto"/>
          <w:highlight w:val="none"/>
        </w:rPr>
        <w:t>（二）</w:t>
      </w:r>
      <w:r>
        <w:rPr>
          <w:rFonts w:hint="default" w:ascii="Times New Roman" w:hAnsi="Times New Roman" w:cs="Times New Roman"/>
          <w:b/>
          <w:bCs/>
          <w:color w:val="auto"/>
          <w:highlight w:val="none"/>
          <w:lang w:eastAsia="zh-CN"/>
        </w:rPr>
        <w:t>申请人</w:t>
      </w:r>
      <w:r>
        <w:rPr>
          <w:rFonts w:hint="default" w:ascii="Times New Roman" w:hAnsi="Times New Roman" w:cs="Times New Roman"/>
          <w:b/>
          <w:bCs/>
          <w:color w:val="auto"/>
          <w:highlight w:val="none"/>
        </w:rPr>
        <w:t>基本情况表</w:t>
      </w:r>
      <w:bookmarkEnd w:id="829"/>
      <w:bookmarkEnd w:id="830"/>
      <w:bookmarkEnd w:id="831"/>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CA43A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D8EAD19">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申请人</w:t>
            </w:r>
            <w:r>
              <w:rPr>
                <w:rFonts w:hint="default" w:ascii="Times New Roman" w:hAnsi="Times New Roman" w:cs="Times New Roman"/>
                <w:color w:val="auto"/>
                <w:kern w:val="0"/>
                <w:szCs w:val="21"/>
                <w:highlight w:val="none"/>
              </w:rPr>
              <w:t>名称</w:t>
            </w:r>
          </w:p>
        </w:tc>
        <w:tc>
          <w:tcPr>
            <w:tcW w:w="7607" w:type="dxa"/>
            <w:gridSpan w:val="9"/>
            <w:vAlign w:val="center"/>
          </w:tcPr>
          <w:p w14:paraId="6F3B1C55">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2058C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2B49EB">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注册地址</w:t>
            </w:r>
          </w:p>
        </w:tc>
        <w:tc>
          <w:tcPr>
            <w:tcW w:w="3450" w:type="dxa"/>
            <w:gridSpan w:val="5"/>
            <w:vAlign w:val="center"/>
          </w:tcPr>
          <w:p w14:paraId="54483542">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5C3036DB">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邮政编码</w:t>
            </w:r>
          </w:p>
        </w:tc>
        <w:tc>
          <w:tcPr>
            <w:tcW w:w="2765" w:type="dxa"/>
            <w:gridSpan w:val="3"/>
            <w:vAlign w:val="center"/>
          </w:tcPr>
          <w:p w14:paraId="4F8F9117">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42B0DB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DBB5545">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联系方式</w:t>
            </w:r>
          </w:p>
        </w:tc>
        <w:tc>
          <w:tcPr>
            <w:tcW w:w="967" w:type="dxa"/>
            <w:vAlign w:val="center"/>
          </w:tcPr>
          <w:p w14:paraId="22878C8E">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联系人</w:t>
            </w:r>
          </w:p>
        </w:tc>
        <w:tc>
          <w:tcPr>
            <w:tcW w:w="2483" w:type="dxa"/>
            <w:gridSpan w:val="4"/>
            <w:vAlign w:val="center"/>
          </w:tcPr>
          <w:p w14:paraId="4296CC5E">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028903B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电话</w:t>
            </w:r>
          </w:p>
        </w:tc>
        <w:tc>
          <w:tcPr>
            <w:tcW w:w="2765" w:type="dxa"/>
            <w:gridSpan w:val="3"/>
            <w:vAlign w:val="center"/>
          </w:tcPr>
          <w:p w14:paraId="6FF673B0">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484595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702AD930">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67" w:type="dxa"/>
            <w:vAlign w:val="center"/>
          </w:tcPr>
          <w:p w14:paraId="5740CAB8">
            <w:pPr>
              <w:tabs>
                <w:tab w:val="left" w:pos="540"/>
              </w:tabs>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传  真</w:t>
            </w:r>
          </w:p>
        </w:tc>
        <w:tc>
          <w:tcPr>
            <w:tcW w:w="2483" w:type="dxa"/>
            <w:gridSpan w:val="4"/>
            <w:vAlign w:val="center"/>
          </w:tcPr>
          <w:p w14:paraId="3D08A524">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92" w:type="dxa"/>
            <w:vAlign w:val="center"/>
          </w:tcPr>
          <w:p w14:paraId="567341BA">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网址</w:t>
            </w:r>
          </w:p>
        </w:tc>
        <w:tc>
          <w:tcPr>
            <w:tcW w:w="2765" w:type="dxa"/>
            <w:gridSpan w:val="3"/>
            <w:vAlign w:val="center"/>
          </w:tcPr>
          <w:p w14:paraId="65276890">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50740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7BC4917">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组织结构</w:t>
            </w:r>
          </w:p>
        </w:tc>
        <w:tc>
          <w:tcPr>
            <w:tcW w:w="7607" w:type="dxa"/>
            <w:gridSpan w:val="9"/>
            <w:vAlign w:val="center"/>
          </w:tcPr>
          <w:p w14:paraId="41ECFA27">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060A7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D4B96F9">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w:t>
            </w:r>
          </w:p>
        </w:tc>
        <w:tc>
          <w:tcPr>
            <w:tcW w:w="967" w:type="dxa"/>
            <w:vAlign w:val="center"/>
          </w:tcPr>
          <w:p w14:paraId="1E9CA4C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  名</w:t>
            </w:r>
          </w:p>
        </w:tc>
        <w:tc>
          <w:tcPr>
            <w:tcW w:w="1024" w:type="dxa"/>
            <w:vAlign w:val="center"/>
          </w:tcPr>
          <w:p w14:paraId="35E86F21">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56" w:type="dxa"/>
            <w:gridSpan w:val="2"/>
            <w:vAlign w:val="center"/>
          </w:tcPr>
          <w:p w14:paraId="1354C642">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技术职称</w:t>
            </w:r>
          </w:p>
        </w:tc>
        <w:tc>
          <w:tcPr>
            <w:tcW w:w="2024" w:type="dxa"/>
            <w:gridSpan w:val="3"/>
            <w:vAlign w:val="center"/>
          </w:tcPr>
          <w:p w14:paraId="25BFD741">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25" w:type="dxa"/>
            <w:vAlign w:val="center"/>
          </w:tcPr>
          <w:p w14:paraId="046ACF7C">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p>
        </w:tc>
        <w:tc>
          <w:tcPr>
            <w:tcW w:w="1311" w:type="dxa"/>
            <w:vAlign w:val="center"/>
          </w:tcPr>
          <w:p w14:paraId="06328435">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467D35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53BCFD">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技术负责人</w:t>
            </w:r>
          </w:p>
        </w:tc>
        <w:tc>
          <w:tcPr>
            <w:tcW w:w="967" w:type="dxa"/>
            <w:vAlign w:val="center"/>
          </w:tcPr>
          <w:p w14:paraId="6E151ABA">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  名</w:t>
            </w:r>
          </w:p>
        </w:tc>
        <w:tc>
          <w:tcPr>
            <w:tcW w:w="1024" w:type="dxa"/>
            <w:vAlign w:val="center"/>
          </w:tcPr>
          <w:p w14:paraId="185CABAE">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1356" w:type="dxa"/>
            <w:gridSpan w:val="2"/>
            <w:vAlign w:val="center"/>
          </w:tcPr>
          <w:p w14:paraId="63FAAF2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技术职称</w:t>
            </w:r>
          </w:p>
        </w:tc>
        <w:tc>
          <w:tcPr>
            <w:tcW w:w="2024" w:type="dxa"/>
            <w:gridSpan w:val="3"/>
            <w:vAlign w:val="center"/>
          </w:tcPr>
          <w:p w14:paraId="09CFB8E7">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25" w:type="dxa"/>
            <w:vAlign w:val="center"/>
          </w:tcPr>
          <w:p w14:paraId="7644D102">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电  话</w:t>
            </w:r>
          </w:p>
        </w:tc>
        <w:tc>
          <w:tcPr>
            <w:tcW w:w="1311" w:type="dxa"/>
            <w:vAlign w:val="center"/>
          </w:tcPr>
          <w:p w14:paraId="100E3F62">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5A77B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953F17D">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成立时间</w:t>
            </w:r>
          </w:p>
        </w:tc>
        <w:tc>
          <w:tcPr>
            <w:tcW w:w="1991" w:type="dxa"/>
            <w:gridSpan w:val="2"/>
            <w:vAlign w:val="center"/>
          </w:tcPr>
          <w:p w14:paraId="2239694A">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5616" w:type="dxa"/>
            <w:gridSpan w:val="7"/>
            <w:vAlign w:val="center"/>
          </w:tcPr>
          <w:p w14:paraId="203E2258">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员工总人数：</w:t>
            </w:r>
          </w:p>
        </w:tc>
      </w:tr>
      <w:tr w14:paraId="13BFFE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8464DB2">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企业资质等级</w:t>
            </w:r>
          </w:p>
        </w:tc>
        <w:tc>
          <w:tcPr>
            <w:tcW w:w="1991" w:type="dxa"/>
            <w:gridSpan w:val="2"/>
            <w:vAlign w:val="center"/>
          </w:tcPr>
          <w:p w14:paraId="74154079">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restart"/>
            <w:vAlign w:val="center"/>
          </w:tcPr>
          <w:p w14:paraId="6DFD9DB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其中</w:t>
            </w:r>
          </w:p>
        </w:tc>
        <w:tc>
          <w:tcPr>
            <w:tcW w:w="2476" w:type="dxa"/>
            <w:gridSpan w:val="4"/>
            <w:vAlign w:val="center"/>
          </w:tcPr>
          <w:p w14:paraId="0C274777">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项目技术负责人</w:t>
            </w:r>
          </w:p>
        </w:tc>
        <w:tc>
          <w:tcPr>
            <w:tcW w:w="2236" w:type="dxa"/>
            <w:gridSpan w:val="2"/>
            <w:vAlign w:val="center"/>
          </w:tcPr>
          <w:p w14:paraId="6A46E8A8">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0AB461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3ED37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统一社会信用代码</w:t>
            </w:r>
          </w:p>
        </w:tc>
        <w:tc>
          <w:tcPr>
            <w:tcW w:w="1991" w:type="dxa"/>
            <w:gridSpan w:val="2"/>
            <w:vAlign w:val="center"/>
          </w:tcPr>
          <w:p w14:paraId="13E98886">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54598CED">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48D693E3">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高级职称人员</w:t>
            </w:r>
          </w:p>
        </w:tc>
        <w:tc>
          <w:tcPr>
            <w:tcW w:w="2236" w:type="dxa"/>
            <w:gridSpan w:val="2"/>
            <w:vAlign w:val="center"/>
          </w:tcPr>
          <w:p w14:paraId="702EC9FC">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391311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B2C72E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注册资金</w:t>
            </w:r>
          </w:p>
        </w:tc>
        <w:tc>
          <w:tcPr>
            <w:tcW w:w="1991" w:type="dxa"/>
            <w:gridSpan w:val="2"/>
            <w:vAlign w:val="center"/>
          </w:tcPr>
          <w:p w14:paraId="6BC9497A">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3A3073BB">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378B75B5">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中级职称人员</w:t>
            </w:r>
          </w:p>
        </w:tc>
        <w:tc>
          <w:tcPr>
            <w:tcW w:w="2236" w:type="dxa"/>
            <w:gridSpan w:val="2"/>
            <w:vAlign w:val="center"/>
          </w:tcPr>
          <w:p w14:paraId="3EA5E3CB">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64B0DF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565E6D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开户银行</w:t>
            </w:r>
          </w:p>
        </w:tc>
        <w:tc>
          <w:tcPr>
            <w:tcW w:w="1991" w:type="dxa"/>
            <w:gridSpan w:val="2"/>
            <w:vAlign w:val="center"/>
          </w:tcPr>
          <w:p w14:paraId="4E0E4613">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546FF045">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7A200ED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初级职称人员</w:t>
            </w:r>
          </w:p>
        </w:tc>
        <w:tc>
          <w:tcPr>
            <w:tcW w:w="2236" w:type="dxa"/>
            <w:gridSpan w:val="2"/>
            <w:vAlign w:val="center"/>
          </w:tcPr>
          <w:p w14:paraId="72770C75">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5EA0A0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05FACB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账号</w:t>
            </w:r>
          </w:p>
        </w:tc>
        <w:tc>
          <w:tcPr>
            <w:tcW w:w="1991" w:type="dxa"/>
            <w:gridSpan w:val="2"/>
            <w:vAlign w:val="center"/>
          </w:tcPr>
          <w:p w14:paraId="0E213D34">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904" w:type="dxa"/>
            <w:vMerge w:val="continue"/>
            <w:vAlign w:val="center"/>
          </w:tcPr>
          <w:p w14:paraId="6677D3E6">
            <w:pPr>
              <w:autoSpaceDE w:val="0"/>
              <w:autoSpaceDN w:val="0"/>
              <w:adjustRightInd w:val="0"/>
              <w:snapToGrid w:val="0"/>
              <w:jc w:val="center"/>
              <w:rPr>
                <w:rFonts w:hint="default" w:ascii="Times New Roman" w:hAnsi="Times New Roman" w:cs="Times New Roman"/>
                <w:color w:val="auto"/>
                <w:kern w:val="0"/>
                <w:szCs w:val="21"/>
                <w:highlight w:val="none"/>
              </w:rPr>
            </w:pPr>
          </w:p>
        </w:tc>
        <w:tc>
          <w:tcPr>
            <w:tcW w:w="2476" w:type="dxa"/>
            <w:gridSpan w:val="4"/>
            <w:vAlign w:val="center"/>
          </w:tcPr>
          <w:p w14:paraId="23FFD21D">
            <w:pPr>
              <w:tabs>
                <w:tab w:val="left" w:pos="1240"/>
              </w:tabs>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工</w:t>
            </w:r>
          </w:p>
        </w:tc>
        <w:tc>
          <w:tcPr>
            <w:tcW w:w="2236" w:type="dxa"/>
            <w:gridSpan w:val="2"/>
            <w:vAlign w:val="center"/>
          </w:tcPr>
          <w:p w14:paraId="0AC68500">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102FDC0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0349120">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经营范围</w:t>
            </w:r>
          </w:p>
        </w:tc>
        <w:tc>
          <w:tcPr>
            <w:tcW w:w="7607" w:type="dxa"/>
            <w:gridSpan w:val="9"/>
            <w:vAlign w:val="center"/>
          </w:tcPr>
          <w:p w14:paraId="3F86E9EB">
            <w:pPr>
              <w:autoSpaceDE w:val="0"/>
              <w:autoSpaceDN w:val="0"/>
              <w:adjustRightInd w:val="0"/>
              <w:snapToGrid w:val="0"/>
              <w:jc w:val="center"/>
              <w:rPr>
                <w:rFonts w:hint="default" w:ascii="Times New Roman" w:hAnsi="Times New Roman" w:cs="Times New Roman"/>
                <w:color w:val="auto"/>
                <w:kern w:val="0"/>
                <w:szCs w:val="21"/>
                <w:highlight w:val="none"/>
              </w:rPr>
            </w:pPr>
          </w:p>
        </w:tc>
      </w:tr>
      <w:tr w14:paraId="7ABB18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FEEA75">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备注</w:t>
            </w:r>
          </w:p>
        </w:tc>
        <w:tc>
          <w:tcPr>
            <w:tcW w:w="7607" w:type="dxa"/>
            <w:gridSpan w:val="9"/>
            <w:vAlign w:val="center"/>
          </w:tcPr>
          <w:p w14:paraId="68F1C3CC">
            <w:pPr>
              <w:autoSpaceDE w:val="0"/>
              <w:autoSpaceDN w:val="0"/>
              <w:adjustRightInd w:val="0"/>
              <w:snapToGrid w:val="0"/>
              <w:jc w:val="center"/>
              <w:rPr>
                <w:rFonts w:hint="default" w:ascii="Times New Roman" w:hAnsi="Times New Roman" w:cs="Times New Roman"/>
                <w:color w:val="auto"/>
                <w:kern w:val="0"/>
                <w:szCs w:val="21"/>
                <w:highlight w:val="none"/>
              </w:rPr>
            </w:pPr>
          </w:p>
        </w:tc>
      </w:tr>
    </w:tbl>
    <w:p w14:paraId="1CBB0583">
      <w:pPr>
        <w:spacing w:line="360" w:lineRule="auto"/>
        <w:jc w:val="left"/>
        <w:rPr>
          <w:rFonts w:hint="default" w:ascii="Times New Roman" w:hAnsi="Times New Roman" w:eastAsia="宋体" w:cs="Times New Roman"/>
          <w:b/>
          <w:bCs/>
          <w:color w:val="auto"/>
          <w:szCs w:val="21"/>
          <w:highlight w:val="none"/>
          <w:lang w:val="en-US" w:eastAsia="zh-CN"/>
        </w:rPr>
      </w:pPr>
      <w:r>
        <w:rPr>
          <w:rFonts w:hint="default" w:ascii="Times New Roman" w:hAnsi="Times New Roman" w:cs="Times New Roman"/>
          <w:b/>
          <w:bCs/>
          <w:color w:val="auto"/>
          <w:szCs w:val="21"/>
          <w:highlight w:val="none"/>
        </w:rPr>
        <w:t>备注：</w:t>
      </w:r>
      <w:r>
        <w:rPr>
          <w:rFonts w:hint="default" w:ascii="Times New Roman" w:hAnsi="Times New Roman" w:cs="Times New Roman"/>
          <w:b/>
          <w:bCs/>
          <w:color w:val="auto"/>
          <w:szCs w:val="21"/>
          <w:highlight w:val="none"/>
          <w:lang w:val="en-US" w:eastAsia="zh-CN"/>
        </w:rPr>
        <w:t>①</w:t>
      </w:r>
      <w:r>
        <w:rPr>
          <w:rFonts w:hint="default" w:ascii="Times New Roman" w:hAnsi="Times New Roman" w:cs="Times New Roman"/>
          <w:b/>
          <w:bCs/>
          <w:color w:val="auto"/>
          <w:szCs w:val="21"/>
          <w:highlight w:val="none"/>
        </w:rPr>
        <w:t>后附营业执照副本复印件并加盖公章。</w:t>
      </w:r>
      <w:r>
        <w:rPr>
          <w:rFonts w:hint="default" w:ascii="Times New Roman" w:hAnsi="Times New Roman" w:cs="Times New Roman"/>
          <w:b/>
          <w:bCs/>
          <w:color w:val="auto"/>
          <w:szCs w:val="21"/>
          <w:highlight w:val="none"/>
          <w:lang w:val="en-US" w:eastAsia="zh-CN"/>
        </w:rPr>
        <w:t>②</w:t>
      </w:r>
      <w:r>
        <w:rPr>
          <w:rFonts w:hint="default" w:ascii="Times New Roman" w:hAnsi="Times New Roman" w:cs="Times New Roman"/>
          <w:b/>
          <w:bCs/>
          <w:color w:val="auto"/>
          <w:szCs w:val="21"/>
          <w:highlight w:val="none"/>
        </w:rPr>
        <w:t>后附</w:t>
      </w:r>
      <w:r>
        <w:rPr>
          <w:rFonts w:hint="default" w:ascii="Times New Roman" w:hAnsi="Times New Roman" w:cs="Times New Roman"/>
          <w:b/>
          <w:bCs/>
          <w:color w:val="auto"/>
          <w:szCs w:val="21"/>
          <w:highlight w:val="none"/>
          <w:lang w:val="en-US" w:eastAsia="zh-CN"/>
        </w:rPr>
        <w:t>资质证书</w:t>
      </w:r>
      <w:r>
        <w:rPr>
          <w:rFonts w:hint="default" w:ascii="Times New Roman" w:hAnsi="Times New Roman" w:cs="Times New Roman"/>
          <w:b/>
          <w:bCs/>
          <w:color w:val="auto"/>
          <w:szCs w:val="21"/>
          <w:highlight w:val="none"/>
        </w:rPr>
        <w:t>复印件并加盖公章</w:t>
      </w:r>
      <w:r>
        <w:rPr>
          <w:rFonts w:hint="default" w:ascii="Times New Roman" w:hAnsi="Times New Roman" w:cs="Times New Roman"/>
          <w:b/>
          <w:bCs/>
          <w:color w:val="auto"/>
          <w:szCs w:val="21"/>
          <w:highlight w:val="none"/>
          <w:lang w:eastAsia="zh-CN"/>
        </w:rPr>
        <w:t>。</w:t>
      </w:r>
    </w:p>
    <w:p w14:paraId="12CCDAA6">
      <w:pP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br w:type="page"/>
      </w:r>
    </w:p>
    <w:bookmarkEnd w:id="822"/>
    <w:bookmarkEnd w:id="823"/>
    <w:bookmarkEnd w:id="824"/>
    <w:bookmarkEnd w:id="825"/>
    <w:bookmarkEnd w:id="826"/>
    <w:bookmarkEnd w:id="827"/>
    <w:bookmarkEnd w:id="828"/>
    <w:p w14:paraId="3D62B0B5">
      <w:pPr>
        <w:pStyle w:val="4"/>
        <w:spacing w:before="0" w:after="0" w:line="360" w:lineRule="auto"/>
        <w:jc w:val="center"/>
        <w:rPr>
          <w:rFonts w:hint="default" w:ascii="Times New Roman" w:hAnsi="Times New Roman" w:cs="Times New Roman"/>
          <w:b/>
          <w:bCs w:val="0"/>
          <w:color w:val="auto"/>
          <w:highlight w:val="none"/>
        </w:rPr>
      </w:pPr>
      <w:bookmarkStart w:id="832" w:name="_Toc287620839"/>
      <w:bookmarkStart w:id="833" w:name="_Toc277082663"/>
      <w:bookmarkStart w:id="834" w:name="_Toc224103520"/>
      <w:bookmarkStart w:id="835" w:name="_Toc287607893"/>
      <w:bookmarkStart w:id="836" w:name="_Toc430530552"/>
      <w:bookmarkStart w:id="837" w:name="_Toc10816"/>
      <w:bookmarkStart w:id="838" w:name="_Toc18059"/>
      <w:bookmarkStart w:id="839" w:name="_Toc11982"/>
      <w:bookmarkStart w:id="840" w:name="_Toc534185843"/>
      <w:bookmarkStart w:id="841" w:name="_Toc509218866"/>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三</w:t>
      </w:r>
      <w:r>
        <w:rPr>
          <w:rFonts w:hint="default" w:ascii="Times New Roman" w:hAnsi="Times New Roman" w:cs="Times New Roman"/>
          <w:b/>
          <w:bCs w:val="0"/>
          <w:color w:val="auto"/>
          <w:highlight w:val="none"/>
        </w:rPr>
        <w:t>）</w:t>
      </w:r>
      <w:bookmarkEnd w:id="832"/>
      <w:bookmarkEnd w:id="833"/>
      <w:bookmarkEnd w:id="834"/>
      <w:bookmarkEnd w:id="835"/>
      <w:bookmarkEnd w:id="836"/>
      <w:r>
        <w:rPr>
          <w:rFonts w:hint="default" w:ascii="Times New Roman" w:hAnsi="Times New Roman" w:cs="Times New Roman"/>
          <w:b/>
          <w:bCs w:val="0"/>
          <w:color w:val="auto"/>
          <w:highlight w:val="none"/>
        </w:rPr>
        <w:t>承诺</w:t>
      </w:r>
      <w:bookmarkEnd w:id="837"/>
      <w:bookmarkEnd w:id="838"/>
      <w:bookmarkEnd w:id="839"/>
    </w:p>
    <w:p w14:paraId="69CCB308">
      <w:pPr>
        <w:snapToGrid w:val="0"/>
        <w:spacing w:line="380" w:lineRule="exact"/>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采购人</w:t>
      </w:r>
      <w:r>
        <w:rPr>
          <w:rFonts w:hint="default" w:ascii="Times New Roman" w:hAnsi="Times New Roman" w:cs="Times New Roman"/>
          <w:color w:val="auto"/>
          <w:szCs w:val="21"/>
          <w:highlight w:val="none"/>
        </w:rPr>
        <w:t>名称）：</w:t>
      </w:r>
    </w:p>
    <w:p w14:paraId="0358E6BB">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我公司</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名称）参加了贵单位</w:t>
      </w:r>
      <w:r>
        <w:rPr>
          <w:rFonts w:hint="default" w:ascii="Times New Roman" w:hAnsi="Times New Roman" w:cs="Times New Roman"/>
          <w:color w:val="auto"/>
          <w:szCs w:val="21"/>
          <w:highlight w:val="none"/>
          <w:u w:val="single"/>
        </w:rPr>
        <w:t xml:space="preserve">          （项目名称）</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询比采购</w:t>
      </w:r>
      <w:r>
        <w:rPr>
          <w:rFonts w:hint="default" w:ascii="Times New Roman" w:hAnsi="Times New Roman" w:cs="Times New Roman"/>
          <w:color w:val="auto"/>
          <w:szCs w:val="21"/>
          <w:highlight w:val="none"/>
        </w:rPr>
        <w:t>，自愿作出以下承诺：</w:t>
      </w:r>
    </w:p>
    <w:p w14:paraId="218A02AB">
      <w:pPr>
        <w:snapToGrid w:val="0"/>
        <w:spacing w:line="380" w:lineRule="exact"/>
        <w:ind w:firstLine="420" w:firstLineChars="200"/>
        <w:rPr>
          <w:rFonts w:hint="default" w:ascii="Times New Roman" w:hAnsi="Times New Roman" w:cs="Times New Roman"/>
          <w:b w:val="0"/>
          <w:bCs w:val="0"/>
          <w:color w:val="auto"/>
          <w:szCs w:val="21"/>
          <w:highlight w:val="none"/>
          <w:lang w:val="en-US" w:eastAsia="zh-CN"/>
        </w:rPr>
      </w:pPr>
      <w:r>
        <w:rPr>
          <w:rFonts w:hint="default" w:ascii="Times New Roman" w:hAnsi="Times New Roman" w:cs="Times New Roman"/>
          <w:color w:val="auto"/>
          <w:szCs w:val="21"/>
          <w:highlight w:val="none"/>
        </w:rPr>
        <w:t>1、</w:t>
      </w:r>
      <w:r>
        <w:rPr>
          <w:rFonts w:hint="default" w:ascii="Times New Roman" w:hAnsi="Times New Roman" w:cs="Times New Roman"/>
          <w:b w:val="0"/>
          <w:bCs w:val="0"/>
          <w:color w:val="auto"/>
          <w:szCs w:val="21"/>
          <w:highlight w:val="none"/>
          <w:lang w:val="en-US" w:eastAsia="zh-CN"/>
        </w:rPr>
        <w:t>我公司不在采购人规定的禁止投标名单内且处于禁止投标期限内。</w:t>
      </w:r>
    </w:p>
    <w:p w14:paraId="05DFFA5E">
      <w:pPr>
        <w:numPr>
          <w:ilvl w:val="255"/>
          <w:numId w:val="0"/>
        </w:num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、我公司承诺满足以下内容：</w:t>
      </w:r>
    </w:p>
    <w:p w14:paraId="166AC339">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（1）符合第五章“采购需求”给出的范围及数量。</w:t>
      </w:r>
    </w:p>
    <w:p w14:paraId="666AE5EB">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（2）采购文件中规定报价表不允许修改的内容不得修改。</w:t>
      </w:r>
    </w:p>
    <w:p w14:paraId="22943F30">
      <w:pPr>
        <w:snapToGrid w:val="0"/>
        <w:spacing w:line="380" w:lineRule="exact"/>
        <w:ind w:firstLine="420" w:firstLineChars="200"/>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（3）每项报价均不得高于对应最高限价。</w:t>
      </w:r>
    </w:p>
    <w:p w14:paraId="6F35CDCA">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、我公司在资格审查部分中提供的相关证明材料真实有效，不存在弄虚作假情形。</w:t>
      </w:r>
      <w:r>
        <w:rPr>
          <w:rFonts w:hint="default" w:ascii="Times New Roman" w:hAnsi="Times New Roman" w:cs="Times New Roman"/>
          <w:color w:val="auto"/>
          <w:szCs w:val="21"/>
          <w:highlight w:val="none"/>
          <w:u w:val="single"/>
        </w:rPr>
        <w:t>贵单位在合同签订前均有权对我公司提供的资料进行核实，若发现弄虚作假，按相关规定取消我公司</w:t>
      </w:r>
      <w:r>
        <w:rPr>
          <w:rFonts w:hint="default" w:ascii="Times New Roman" w:hAnsi="Times New Roman" w:cs="Times New Roman"/>
          <w:color w:val="auto"/>
          <w:szCs w:val="21"/>
          <w:highlight w:val="none"/>
          <w:u w:val="single"/>
          <w:lang w:val="en-US" w:eastAsia="zh-CN"/>
        </w:rPr>
        <w:t>中选</w:t>
      </w:r>
      <w:r>
        <w:rPr>
          <w:rFonts w:hint="default" w:ascii="Times New Roman" w:hAnsi="Times New Roman" w:cs="Times New Roman"/>
          <w:color w:val="auto"/>
          <w:szCs w:val="21"/>
          <w:highlight w:val="none"/>
          <w:u w:val="single"/>
        </w:rPr>
        <w:t>资格，并按相关法律法规报监督部门，</w:t>
      </w:r>
      <w:r>
        <w:rPr>
          <w:rFonts w:hint="default" w:ascii="Times New Roman" w:hAnsi="Times New Roman" w:cs="Times New Roman"/>
          <w:color w:val="auto"/>
          <w:szCs w:val="21"/>
          <w:highlight w:val="none"/>
          <w:u w:val="single"/>
          <w:lang w:eastAsia="zh-CN"/>
        </w:rPr>
        <w:t>询比保证金</w:t>
      </w:r>
      <w:r>
        <w:rPr>
          <w:rFonts w:hint="default" w:ascii="Times New Roman" w:hAnsi="Times New Roman" w:cs="Times New Roman"/>
          <w:color w:val="auto"/>
          <w:szCs w:val="21"/>
          <w:highlight w:val="none"/>
          <w:u w:val="single"/>
        </w:rPr>
        <w:t>不予退还，我公司自愿承担因此造成的相关责任并赔偿相应损失</w:t>
      </w:r>
      <w:r>
        <w:rPr>
          <w:rFonts w:hint="default" w:ascii="Times New Roman" w:hAnsi="Times New Roman" w:cs="Times New Roman"/>
          <w:color w:val="auto"/>
          <w:szCs w:val="21"/>
          <w:highlight w:val="none"/>
        </w:rPr>
        <w:t>。</w:t>
      </w:r>
    </w:p>
    <w:p w14:paraId="447EC680">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4、我公司不存在该类情形：</w:t>
      </w:r>
      <w:r>
        <w:rPr>
          <w:rFonts w:hint="default" w:ascii="Times New Roman" w:hAnsi="Times New Roman" w:cs="Times New Roman"/>
          <w:b w:val="0"/>
          <w:bCs w:val="0"/>
          <w:color w:val="auto"/>
          <w:szCs w:val="21"/>
          <w:highlight w:val="none"/>
          <w:lang w:val="en-US" w:eastAsia="zh-CN"/>
        </w:rPr>
        <w:t>被</w:t>
      </w:r>
      <w:r>
        <w:rPr>
          <w:rFonts w:hint="default" w:ascii="Times New Roman" w:hAnsi="Times New Roman" w:cs="Times New Roman"/>
          <w:color w:val="auto"/>
          <w:szCs w:val="21"/>
          <w:highlight w:val="none"/>
          <w:lang w:val="en-US" w:eastAsia="zh-CN"/>
        </w:rPr>
        <w:t>列入失信被执行人、重大税收违法案件当事人名单、严重违法失信行为记录名单且还在执行期内；被法院查封、扣押、冻结财产等被执行且在执行期内的情形。</w:t>
      </w:r>
    </w:p>
    <w:p w14:paraId="6498CBDA">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 xml:space="preserve">、我公司不存在第二章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须知第 1.4.3 项规定的任何一种情形。</w:t>
      </w:r>
    </w:p>
    <w:p w14:paraId="34C1ACA8">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 xml:space="preserve">符合第二章 </w:t>
      </w:r>
      <w:r>
        <w:rPr>
          <w:rFonts w:hint="default" w:ascii="Times New Roman" w:hAnsi="Times New Roman" w:cs="Times New Roman"/>
          <w:color w:val="auto"/>
          <w:szCs w:val="21"/>
          <w:highlight w:val="none"/>
          <w:lang w:eastAsia="zh-CN"/>
        </w:rPr>
        <w:t>申请人</w:t>
      </w:r>
      <w:r>
        <w:rPr>
          <w:rFonts w:hint="default" w:ascii="Times New Roman" w:hAnsi="Times New Roman" w:cs="Times New Roman"/>
          <w:color w:val="auto"/>
          <w:szCs w:val="21"/>
          <w:highlight w:val="none"/>
        </w:rPr>
        <w:t>须知第 1.3.1 项的规定。</w:t>
      </w:r>
    </w:p>
    <w:p w14:paraId="2B093639">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7</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符合第四章 合同条款及格式规定，</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中没有贵单位不能接受的条件。</w:t>
      </w:r>
    </w:p>
    <w:p w14:paraId="3E1C3D02">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8</w:t>
      </w:r>
      <w:r>
        <w:rPr>
          <w:rFonts w:hint="default" w:ascii="Times New Roman" w:hAnsi="Times New Roman" w:cs="Times New Roman"/>
          <w:color w:val="auto"/>
          <w:szCs w:val="21"/>
          <w:highlight w:val="none"/>
        </w:rPr>
        <w:t>、我公司的</w:t>
      </w:r>
      <w:r>
        <w:rPr>
          <w:rFonts w:hint="default" w:ascii="Times New Roman" w:hAnsi="Times New Roman" w:cs="Times New Roman"/>
          <w:color w:val="auto"/>
          <w:szCs w:val="21"/>
          <w:highlight w:val="none"/>
          <w:lang w:eastAsia="zh-CN"/>
        </w:rPr>
        <w:t>响应文件</w:t>
      </w:r>
      <w:r>
        <w:rPr>
          <w:rFonts w:hint="default" w:ascii="Times New Roman" w:hAnsi="Times New Roman" w:cs="Times New Roman"/>
          <w:color w:val="auto"/>
          <w:szCs w:val="21"/>
          <w:highlight w:val="none"/>
        </w:rPr>
        <w:t>符合第</w:t>
      </w:r>
      <w:r>
        <w:rPr>
          <w:rFonts w:hint="default" w:ascii="Times New Roman" w:hAnsi="Times New Roman" w:cs="Times New Roman"/>
          <w:color w:val="auto"/>
          <w:szCs w:val="21"/>
          <w:highlight w:val="none"/>
          <w:lang w:val="en-US" w:eastAsia="zh-CN"/>
        </w:rPr>
        <w:t>五</w:t>
      </w:r>
      <w:r>
        <w:rPr>
          <w:rFonts w:hint="default" w:ascii="Times New Roman" w:hAnsi="Times New Roman" w:cs="Times New Roman"/>
          <w:color w:val="auto"/>
          <w:szCs w:val="21"/>
          <w:highlight w:val="none"/>
        </w:rPr>
        <w:t xml:space="preserve">章 </w:t>
      </w:r>
      <w:r>
        <w:rPr>
          <w:rFonts w:hint="default" w:ascii="Times New Roman" w:hAnsi="Times New Roman" w:cs="Times New Roman"/>
          <w:color w:val="auto"/>
          <w:szCs w:val="21"/>
          <w:highlight w:val="none"/>
          <w:lang w:val="en-US" w:eastAsia="zh-CN"/>
        </w:rPr>
        <w:t>采购需求</w:t>
      </w:r>
      <w:r>
        <w:rPr>
          <w:rFonts w:hint="default" w:ascii="Times New Roman" w:hAnsi="Times New Roman" w:cs="Times New Roman"/>
          <w:color w:val="auto"/>
          <w:szCs w:val="21"/>
          <w:highlight w:val="none"/>
        </w:rPr>
        <w:t>（如有）。</w:t>
      </w:r>
    </w:p>
    <w:p w14:paraId="26C5A50E">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9</w:t>
      </w:r>
      <w:r>
        <w:rPr>
          <w:rFonts w:hint="default" w:ascii="Times New Roman" w:hAnsi="Times New Roman" w:cs="Times New Roman"/>
          <w:color w:val="auto"/>
          <w:szCs w:val="21"/>
          <w:highlight w:val="none"/>
        </w:rPr>
        <w:t>、我公司接受</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中关于“不平衡报价”的相关约定（如有）。</w:t>
      </w:r>
    </w:p>
    <w:p w14:paraId="64996BC9">
      <w:pPr>
        <w:snapToGrid w:val="0"/>
        <w:spacing w:line="38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10</w:t>
      </w:r>
      <w:r>
        <w:rPr>
          <w:rFonts w:hint="default" w:ascii="Times New Roman" w:hAnsi="Times New Roman" w:cs="Times New Roman"/>
          <w:color w:val="auto"/>
          <w:szCs w:val="21"/>
          <w:highlight w:val="none"/>
        </w:rPr>
        <w:t>、我公司接受</w:t>
      </w:r>
      <w:r>
        <w:rPr>
          <w:rFonts w:hint="default" w:ascii="Times New Roman" w:hAnsi="Times New Roman" w:cs="Times New Roman"/>
          <w:color w:val="auto"/>
          <w:szCs w:val="21"/>
          <w:highlight w:val="none"/>
          <w:lang w:eastAsia="zh-CN"/>
        </w:rPr>
        <w:t>询比采购文件</w:t>
      </w:r>
      <w:r>
        <w:rPr>
          <w:rFonts w:hint="default" w:ascii="Times New Roman" w:hAnsi="Times New Roman" w:cs="Times New Roman"/>
          <w:color w:val="auto"/>
          <w:szCs w:val="21"/>
          <w:highlight w:val="none"/>
        </w:rPr>
        <w:t>中关于“不允许负数报价”的相关要求（如有）。</w:t>
      </w:r>
    </w:p>
    <w:p w14:paraId="76135F76">
      <w:pPr>
        <w:tabs>
          <w:tab w:val="left" w:pos="4200"/>
          <w:tab w:val="left" w:pos="4620"/>
        </w:tabs>
        <w:autoSpaceDE w:val="0"/>
        <w:autoSpaceDN w:val="0"/>
        <w:adjustRightInd w:val="0"/>
        <w:snapToGrid w:val="0"/>
        <w:spacing w:line="380" w:lineRule="exact"/>
        <w:jc w:val="left"/>
        <w:rPr>
          <w:rFonts w:hint="default" w:ascii="Times New Roman" w:hAnsi="Times New Roman" w:cs="Times New Roman"/>
          <w:color w:val="auto"/>
          <w:kern w:val="0"/>
          <w:szCs w:val="21"/>
          <w:highlight w:val="none"/>
        </w:rPr>
      </w:pPr>
    </w:p>
    <w:bookmarkEnd w:id="840"/>
    <w:bookmarkEnd w:id="841"/>
    <w:p w14:paraId="3E022E41">
      <w:pPr>
        <w:tabs>
          <w:tab w:val="left" w:pos="4200"/>
          <w:tab w:val="left" w:pos="4620"/>
        </w:tabs>
        <w:autoSpaceDE w:val="0"/>
        <w:autoSpaceDN w:val="0"/>
        <w:adjustRightInd w:val="0"/>
        <w:snapToGrid w:val="0"/>
        <w:spacing w:line="380" w:lineRule="exact"/>
        <w:ind w:left="0" w:leftChars="0" w:firstLine="2520" w:firstLineChars="1200"/>
        <w:jc w:val="both"/>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申请</w:t>
      </w:r>
      <w:r>
        <w:rPr>
          <w:rFonts w:hint="default" w:ascii="Times New Roman" w:hAnsi="Times New Roman" w:cs="Times New Roman"/>
          <w:color w:val="auto"/>
          <w:kern w:val="0"/>
          <w:szCs w:val="21"/>
          <w:highlight w:val="none"/>
        </w:rPr>
        <w:t>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spacing w:val="-1"/>
          <w:kern w:val="0"/>
          <w:szCs w:val="21"/>
          <w:highlight w:val="none"/>
        </w:rPr>
        <w:t>盖单位公章</w:t>
      </w:r>
      <w:r>
        <w:rPr>
          <w:rFonts w:hint="default" w:ascii="Times New Roman" w:hAnsi="Times New Roman" w:cs="Times New Roman"/>
          <w:color w:val="auto"/>
          <w:kern w:val="0"/>
          <w:szCs w:val="21"/>
          <w:highlight w:val="none"/>
        </w:rPr>
        <w:t>）</w:t>
      </w:r>
    </w:p>
    <w:p w14:paraId="1CA4AE4D">
      <w:pPr>
        <w:tabs>
          <w:tab w:val="left" w:pos="6300"/>
        </w:tabs>
        <w:autoSpaceDE w:val="0"/>
        <w:autoSpaceDN w:val="0"/>
        <w:adjustRightInd w:val="0"/>
        <w:snapToGrid w:val="0"/>
        <w:spacing w:line="380" w:lineRule="exact"/>
        <w:ind w:left="0" w:leftChars="0" w:firstLine="2520" w:firstLineChars="1200"/>
        <w:jc w:val="both"/>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法定代表人或其委托代理人：</w:t>
      </w:r>
      <w:r>
        <w:rPr>
          <w:rFonts w:hint="default" w:ascii="Times New Roman" w:hAnsi="Times New Roman" w:cs="Times New Roman"/>
          <w:color w:val="auto"/>
          <w:w w:val="200"/>
          <w:kern w:val="0"/>
          <w:szCs w:val="21"/>
          <w:highlight w:val="none"/>
          <w:u w:val="single"/>
        </w:rPr>
        <w:t xml:space="preserve">           </w:t>
      </w:r>
      <w:r>
        <w:rPr>
          <w:rFonts w:hint="default" w:ascii="Times New Roman" w:hAnsi="Times New Roman" w:cs="Times New Roman"/>
          <w:color w:val="auto"/>
          <w:w w:val="200"/>
          <w:kern w:val="0"/>
          <w:szCs w:val="21"/>
          <w:highlight w:val="none"/>
          <w:u w:val="single"/>
          <w:lang w:val="en-US" w:eastAsia="zh-CN"/>
        </w:rPr>
        <w:t xml:space="preserve"> </w:t>
      </w:r>
      <w:r>
        <w:rPr>
          <w:rFonts w:hint="default" w:ascii="Times New Roman" w:hAnsi="Times New Roman" w:cs="Times New Roman"/>
          <w:color w:val="auto"/>
          <w:kern w:val="0"/>
          <w:szCs w:val="21"/>
          <w:highlight w:val="none"/>
        </w:rPr>
        <w:t>（签名或盖章）</w:t>
      </w:r>
    </w:p>
    <w:p w14:paraId="66B5D0C7">
      <w:pPr>
        <w:tabs>
          <w:tab w:val="left" w:pos="6300"/>
        </w:tabs>
        <w:autoSpaceDE w:val="0"/>
        <w:autoSpaceDN w:val="0"/>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p>
    <w:p w14:paraId="1BFF9D96">
      <w:pPr>
        <w:tabs>
          <w:tab w:val="left" w:pos="6300"/>
        </w:tabs>
        <w:autoSpaceDE w:val="0"/>
        <w:autoSpaceDN w:val="0"/>
        <w:adjustRightInd w:val="0"/>
        <w:snapToGrid w:val="0"/>
        <w:spacing w:line="380" w:lineRule="exact"/>
        <w:ind w:firstLine="420" w:firstLineChars="200"/>
        <w:jc w:val="right"/>
        <w:rPr>
          <w:rFonts w:hint="default" w:ascii="Times New Roman" w:hAnsi="Times New Roman" w:cs="Times New Roman"/>
          <w:b/>
          <w:color w:val="auto"/>
          <w:highlight w:val="none"/>
        </w:rPr>
      </w:pP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年</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月</w:t>
      </w:r>
      <w:r>
        <w:rPr>
          <w:rFonts w:hint="default" w:ascii="Times New Roman" w:hAnsi="Times New Roman" w:cs="Times New Roman"/>
          <w:color w:val="auto"/>
          <w:kern w:val="0"/>
          <w:szCs w:val="21"/>
          <w:highlight w:val="none"/>
          <w:u w:val="single"/>
        </w:rPr>
        <w:t xml:space="preserve">    </w:t>
      </w:r>
      <w:r>
        <w:rPr>
          <w:rFonts w:hint="default" w:ascii="Times New Roman" w:hAnsi="Times New Roman" w:cs="Times New Roman"/>
          <w:color w:val="auto"/>
          <w:kern w:val="0"/>
          <w:szCs w:val="21"/>
          <w:highlight w:val="none"/>
        </w:rPr>
        <w:t>日</w:t>
      </w:r>
    </w:p>
    <w:p w14:paraId="64AEA077">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70967374">
      <w:pPr>
        <w:pStyle w:val="4"/>
        <w:spacing w:before="0" w:line="360" w:lineRule="auto"/>
        <w:jc w:val="center"/>
        <w:rPr>
          <w:rFonts w:hint="default" w:ascii="Times New Roman" w:hAnsi="Times New Roman" w:cs="Times New Roman"/>
          <w:b/>
          <w:bCs w:val="0"/>
          <w:color w:val="auto"/>
          <w:highlight w:val="none"/>
        </w:rPr>
      </w:pPr>
      <w:bookmarkStart w:id="842" w:name="_Toc20842"/>
      <w:bookmarkStart w:id="843" w:name="_Toc27933"/>
      <w:bookmarkStart w:id="844" w:name="_Toc21509"/>
      <w:r>
        <w:rPr>
          <w:rFonts w:hint="default" w:ascii="Times New Roman" w:hAnsi="Times New Roman" w:cs="Times New Roman"/>
          <w:b/>
          <w:bCs w:val="0"/>
          <w:color w:val="auto"/>
          <w:highlight w:val="none"/>
        </w:rPr>
        <w:t>（</w:t>
      </w:r>
      <w:r>
        <w:rPr>
          <w:rFonts w:hint="default" w:ascii="Times New Roman" w:hAnsi="Times New Roman" w:cs="Times New Roman"/>
          <w:b/>
          <w:bCs w:val="0"/>
          <w:color w:val="auto"/>
          <w:highlight w:val="none"/>
          <w:lang w:val="en-US" w:eastAsia="zh-CN"/>
        </w:rPr>
        <w:t>四</w:t>
      </w:r>
      <w:r>
        <w:rPr>
          <w:rFonts w:hint="default" w:ascii="Times New Roman" w:hAnsi="Times New Roman" w:cs="Times New Roman"/>
          <w:b/>
          <w:bCs w:val="0"/>
          <w:color w:val="auto"/>
          <w:highlight w:val="none"/>
        </w:rPr>
        <w:t>）其他资料</w:t>
      </w:r>
      <w:bookmarkEnd w:id="842"/>
      <w:bookmarkEnd w:id="843"/>
      <w:bookmarkEnd w:id="844"/>
    </w:p>
    <w:p w14:paraId="447C9DC9">
      <w:pPr>
        <w:rPr>
          <w:rFonts w:hint="default" w:ascii="Times New Roman" w:hAnsi="Times New Roman" w:cs="Times New Roman"/>
          <w:color w:val="auto"/>
          <w:highlight w:val="none"/>
        </w:rPr>
      </w:pPr>
    </w:p>
    <w:bookmarkEnd w:id="725"/>
    <w:bookmarkEnd w:id="726"/>
    <w:bookmarkEnd w:id="727"/>
    <w:p w14:paraId="65144AB3">
      <w:pPr>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B1B7911">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0288;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14:paraId="3B1B7911">
                      <w:pPr>
                        <w:rPr>
                          <w:sz w:val="20"/>
                        </w:rPr>
                      </w:pPr>
                    </w:p>
                  </w:txbxContent>
                </v:textbox>
              </v:rect>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30947AEB">
                            <w:pPr>
                              <w:rPr>
                                <w:sz w:val="20"/>
                              </w:rPr>
                            </w:pPr>
                          </w:p>
                        </w:txbxContent>
                      </wps:txbx>
                      <wps:bodyPr wrap="none" lIns="0" tIns="0" rIns="0" bIns="0" upright="1">
                        <a:spAutoFit/>
                      </wps:bodyPr>
                    </wps:wsp>
                  </a:graphicData>
                </a:graphic>
              </wp:anchor>
            </w:drawing>
          </mc:Choice>
          <mc:Fallback>
            <w:pict>
              <v:rect id="矩形 114" o:spid="_x0000_s1026" o:spt="1" style="position:absolute;left:0pt;margin-left:483.5pt;margin-top:558.35pt;height:15.6pt;width:33.05pt;mso-position-horizontal-relative:char;mso-position-vertical-relative:line;mso-wrap-style:none;rotation:-2883584f;z-index:25165926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14:paraId="30947AEB">
                      <w:pPr>
                        <w:rPr>
                          <w:sz w:val="20"/>
                        </w:rPr>
                      </w:pPr>
                    </w:p>
                  </w:txbxContent>
                </v:textbox>
              </v:rect>
            </w:pict>
          </mc:Fallback>
        </mc:AlternateContent>
      </w:r>
    </w:p>
    <w:sectPr>
      <w:pgSz w:w="11906" w:h="16838"/>
      <w:pgMar w:top="1304" w:right="1134" w:bottom="1304"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23B936F9-A912-4A18-A646-B2AAD4206062}"/>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auto"/>
    <w:pitch w:val="default"/>
    <w:sig w:usb0="A00002BF" w:usb1="38CF7CFA" w:usb2="00082016" w:usb3="00000000" w:csb0="00040001" w:csb1="00000000"/>
    <w:embedRegular r:id="rId2" w:fontKey="{025AC229-73E1-462B-9E19-B71E8914F030}"/>
  </w:font>
  <w:font w:name="华文楷体">
    <w:panose1 w:val="02010600040101010101"/>
    <w:charset w:val="86"/>
    <w:family w:val="auto"/>
    <w:pitch w:val="default"/>
    <w:sig w:usb0="00000287" w:usb1="080F0000" w:usb2="00000000" w:usb3="00000000" w:csb0="0004009F" w:csb1="DFD70000"/>
    <w:embedRegular r:id="rId3" w:fontKey="{9CB3C57C-FB38-4813-A58F-A2B8C5970530}"/>
  </w:font>
  <w:font w:name="方正仿宋_GBK">
    <w:panose1 w:val="02000000000000000000"/>
    <w:charset w:val="86"/>
    <w:family w:val="auto"/>
    <w:pitch w:val="default"/>
    <w:sig w:usb0="A00002BF" w:usb1="38CF7CFA" w:usb2="00082016" w:usb3="00000000" w:csb0="00040001" w:csb1="00000000"/>
    <w:embedRegular r:id="rId4" w:fontKey="{A27400E4-9287-44EF-96F5-9B4EA3FFD3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4B905">
    <w:pPr>
      <w:pStyle w:val="30"/>
      <w:jc w:val="center"/>
    </w:pPr>
    <w:r>
      <w:t xml:space="preserve">- </w:t>
    </w:r>
    <w:r>
      <w:fldChar w:fldCharType="begin"/>
    </w:r>
    <w:r>
      <w:instrText xml:space="preserve"> PAGE </w:instrText>
    </w:r>
    <w:r>
      <w:fldChar w:fldCharType="separate"/>
    </w:r>
    <w:r>
      <w:t>10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3457">
    <w:pPr>
      <w:pStyle w:val="30"/>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14:paraId="37A3F2DD">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3038">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25F55"/>
    <w:multiLevelType w:val="singleLevel"/>
    <w:tmpl w:val="02525F55"/>
    <w:lvl w:ilvl="0" w:tentative="0">
      <w:start w:val="1"/>
      <w:numFmt w:val="decimal"/>
      <w:suff w:val="space"/>
      <w:lvlText w:val="%1."/>
      <w:lvlJc w:val="left"/>
    </w:lvl>
  </w:abstractNum>
  <w:abstractNum w:abstractNumId="1">
    <w:nsid w:val="058A5F13"/>
    <w:multiLevelType w:val="singleLevel"/>
    <w:tmpl w:val="058A5F1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YjBhOWFjZWFlOWZiZGY4ODFlYzU2NjZiMDdlM2EifQ=="/>
  </w:docVars>
  <w:rsids>
    <w:rsidRoot w:val="00172A27"/>
    <w:rsid w:val="00001B1E"/>
    <w:rsid w:val="00001CD0"/>
    <w:rsid w:val="000027C8"/>
    <w:rsid w:val="00003A3F"/>
    <w:rsid w:val="0000503C"/>
    <w:rsid w:val="00005E79"/>
    <w:rsid w:val="000067A3"/>
    <w:rsid w:val="00012939"/>
    <w:rsid w:val="00012F75"/>
    <w:rsid w:val="000133A8"/>
    <w:rsid w:val="00014DF1"/>
    <w:rsid w:val="00015C9C"/>
    <w:rsid w:val="0001647D"/>
    <w:rsid w:val="0001650A"/>
    <w:rsid w:val="00017B09"/>
    <w:rsid w:val="00017D2A"/>
    <w:rsid w:val="00017F2D"/>
    <w:rsid w:val="000206A4"/>
    <w:rsid w:val="00021228"/>
    <w:rsid w:val="00021590"/>
    <w:rsid w:val="000215EB"/>
    <w:rsid w:val="00022747"/>
    <w:rsid w:val="00022F4C"/>
    <w:rsid w:val="00022FFC"/>
    <w:rsid w:val="00023160"/>
    <w:rsid w:val="00023B7F"/>
    <w:rsid w:val="00024492"/>
    <w:rsid w:val="0002592F"/>
    <w:rsid w:val="00025DD0"/>
    <w:rsid w:val="00025FB1"/>
    <w:rsid w:val="00026129"/>
    <w:rsid w:val="000301A4"/>
    <w:rsid w:val="00030255"/>
    <w:rsid w:val="000316FE"/>
    <w:rsid w:val="00032255"/>
    <w:rsid w:val="0003238E"/>
    <w:rsid w:val="0003256A"/>
    <w:rsid w:val="00033076"/>
    <w:rsid w:val="00033847"/>
    <w:rsid w:val="000346AC"/>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C96"/>
    <w:rsid w:val="00057D13"/>
    <w:rsid w:val="00061927"/>
    <w:rsid w:val="00061B42"/>
    <w:rsid w:val="00062D58"/>
    <w:rsid w:val="00062E9C"/>
    <w:rsid w:val="00062F93"/>
    <w:rsid w:val="00063C01"/>
    <w:rsid w:val="000640B5"/>
    <w:rsid w:val="000654D9"/>
    <w:rsid w:val="00065C93"/>
    <w:rsid w:val="00065F0A"/>
    <w:rsid w:val="000677BF"/>
    <w:rsid w:val="00067E50"/>
    <w:rsid w:val="000703E1"/>
    <w:rsid w:val="00070444"/>
    <w:rsid w:val="00070DB4"/>
    <w:rsid w:val="00070F01"/>
    <w:rsid w:val="00071BEF"/>
    <w:rsid w:val="00072C40"/>
    <w:rsid w:val="0007377C"/>
    <w:rsid w:val="000739D2"/>
    <w:rsid w:val="00074445"/>
    <w:rsid w:val="00074926"/>
    <w:rsid w:val="000753AE"/>
    <w:rsid w:val="000764D7"/>
    <w:rsid w:val="0007662F"/>
    <w:rsid w:val="00076C46"/>
    <w:rsid w:val="00077788"/>
    <w:rsid w:val="000777DB"/>
    <w:rsid w:val="00080D98"/>
    <w:rsid w:val="00080E6E"/>
    <w:rsid w:val="000819E5"/>
    <w:rsid w:val="00081E58"/>
    <w:rsid w:val="00083BE5"/>
    <w:rsid w:val="00084056"/>
    <w:rsid w:val="00084085"/>
    <w:rsid w:val="000843AE"/>
    <w:rsid w:val="00084AD3"/>
    <w:rsid w:val="00085720"/>
    <w:rsid w:val="0008590A"/>
    <w:rsid w:val="00086C0A"/>
    <w:rsid w:val="00086F23"/>
    <w:rsid w:val="00090828"/>
    <w:rsid w:val="0009092D"/>
    <w:rsid w:val="00090FD7"/>
    <w:rsid w:val="000925AC"/>
    <w:rsid w:val="000927A3"/>
    <w:rsid w:val="00092F8F"/>
    <w:rsid w:val="00093409"/>
    <w:rsid w:val="0009358F"/>
    <w:rsid w:val="00093B07"/>
    <w:rsid w:val="00095189"/>
    <w:rsid w:val="0009559A"/>
    <w:rsid w:val="00095C4C"/>
    <w:rsid w:val="00095DEF"/>
    <w:rsid w:val="0009606E"/>
    <w:rsid w:val="000967E2"/>
    <w:rsid w:val="00097C86"/>
    <w:rsid w:val="000A0398"/>
    <w:rsid w:val="000A0B90"/>
    <w:rsid w:val="000A0D3C"/>
    <w:rsid w:val="000A2AF4"/>
    <w:rsid w:val="000A2CA5"/>
    <w:rsid w:val="000A329C"/>
    <w:rsid w:val="000A41FD"/>
    <w:rsid w:val="000A4A55"/>
    <w:rsid w:val="000A569B"/>
    <w:rsid w:val="000A6BF5"/>
    <w:rsid w:val="000A7403"/>
    <w:rsid w:val="000B058E"/>
    <w:rsid w:val="000B0F51"/>
    <w:rsid w:val="000B1144"/>
    <w:rsid w:val="000B1596"/>
    <w:rsid w:val="000B1B81"/>
    <w:rsid w:val="000B1DE8"/>
    <w:rsid w:val="000B283B"/>
    <w:rsid w:val="000B3303"/>
    <w:rsid w:val="000B489F"/>
    <w:rsid w:val="000B4C5B"/>
    <w:rsid w:val="000B5039"/>
    <w:rsid w:val="000B55BE"/>
    <w:rsid w:val="000B5C3A"/>
    <w:rsid w:val="000B5E88"/>
    <w:rsid w:val="000B6648"/>
    <w:rsid w:val="000B786B"/>
    <w:rsid w:val="000B7AC5"/>
    <w:rsid w:val="000C00B2"/>
    <w:rsid w:val="000C079C"/>
    <w:rsid w:val="000C0EE5"/>
    <w:rsid w:val="000C1370"/>
    <w:rsid w:val="000C13A1"/>
    <w:rsid w:val="000C30AC"/>
    <w:rsid w:val="000C3285"/>
    <w:rsid w:val="000C463E"/>
    <w:rsid w:val="000C51EB"/>
    <w:rsid w:val="000C5AA2"/>
    <w:rsid w:val="000C5C93"/>
    <w:rsid w:val="000C6282"/>
    <w:rsid w:val="000D1F8D"/>
    <w:rsid w:val="000D21F1"/>
    <w:rsid w:val="000D252E"/>
    <w:rsid w:val="000D3548"/>
    <w:rsid w:val="000D3551"/>
    <w:rsid w:val="000D42D0"/>
    <w:rsid w:val="000D5211"/>
    <w:rsid w:val="000D65FC"/>
    <w:rsid w:val="000D6B45"/>
    <w:rsid w:val="000D6C21"/>
    <w:rsid w:val="000D6FB3"/>
    <w:rsid w:val="000D7254"/>
    <w:rsid w:val="000D753D"/>
    <w:rsid w:val="000D76E1"/>
    <w:rsid w:val="000D7823"/>
    <w:rsid w:val="000D7B60"/>
    <w:rsid w:val="000E0DB3"/>
    <w:rsid w:val="000E10A5"/>
    <w:rsid w:val="000E1A63"/>
    <w:rsid w:val="000E2122"/>
    <w:rsid w:val="000E3DC1"/>
    <w:rsid w:val="000E413E"/>
    <w:rsid w:val="000E4C3D"/>
    <w:rsid w:val="000E6849"/>
    <w:rsid w:val="000E72B9"/>
    <w:rsid w:val="000E7CED"/>
    <w:rsid w:val="000F05AB"/>
    <w:rsid w:val="000F091D"/>
    <w:rsid w:val="000F1B68"/>
    <w:rsid w:val="000F1BD2"/>
    <w:rsid w:val="000F2179"/>
    <w:rsid w:val="000F278B"/>
    <w:rsid w:val="000F2955"/>
    <w:rsid w:val="000F40B5"/>
    <w:rsid w:val="000F40C0"/>
    <w:rsid w:val="000F45C8"/>
    <w:rsid w:val="000F4BBE"/>
    <w:rsid w:val="000F50C6"/>
    <w:rsid w:val="000F51EA"/>
    <w:rsid w:val="000F5AD4"/>
    <w:rsid w:val="000F63AE"/>
    <w:rsid w:val="000F7CF5"/>
    <w:rsid w:val="00100471"/>
    <w:rsid w:val="00101DC7"/>
    <w:rsid w:val="00101E5F"/>
    <w:rsid w:val="001025D9"/>
    <w:rsid w:val="00105F22"/>
    <w:rsid w:val="001062D4"/>
    <w:rsid w:val="001066B1"/>
    <w:rsid w:val="001108D6"/>
    <w:rsid w:val="001109ED"/>
    <w:rsid w:val="00111268"/>
    <w:rsid w:val="00111C02"/>
    <w:rsid w:val="00111FF3"/>
    <w:rsid w:val="001128C3"/>
    <w:rsid w:val="00112A83"/>
    <w:rsid w:val="001139FF"/>
    <w:rsid w:val="00113E49"/>
    <w:rsid w:val="00113E95"/>
    <w:rsid w:val="00114A01"/>
    <w:rsid w:val="00114CF3"/>
    <w:rsid w:val="00114EE6"/>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4829"/>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4A69"/>
    <w:rsid w:val="0015532E"/>
    <w:rsid w:val="0015596B"/>
    <w:rsid w:val="00155D1F"/>
    <w:rsid w:val="00156677"/>
    <w:rsid w:val="0015753B"/>
    <w:rsid w:val="0016132F"/>
    <w:rsid w:val="0016174D"/>
    <w:rsid w:val="00162B36"/>
    <w:rsid w:val="0016317C"/>
    <w:rsid w:val="00164DCB"/>
    <w:rsid w:val="00165642"/>
    <w:rsid w:val="00165B64"/>
    <w:rsid w:val="00165D82"/>
    <w:rsid w:val="00166F24"/>
    <w:rsid w:val="00167BBE"/>
    <w:rsid w:val="00170E21"/>
    <w:rsid w:val="00171BF6"/>
    <w:rsid w:val="001721A5"/>
    <w:rsid w:val="0017293A"/>
    <w:rsid w:val="00172A27"/>
    <w:rsid w:val="00172DEA"/>
    <w:rsid w:val="00172F37"/>
    <w:rsid w:val="00173A7B"/>
    <w:rsid w:val="00174134"/>
    <w:rsid w:val="00176A64"/>
    <w:rsid w:val="00176B11"/>
    <w:rsid w:val="00176C6C"/>
    <w:rsid w:val="001779B2"/>
    <w:rsid w:val="00177A36"/>
    <w:rsid w:val="00177E29"/>
    <w:rsid w:val="00177F8E"/>
    <w:rsid w:val="001806AD"/>
    <w:rsid w:val="001818BD"/>
    <w:rsid w:val="00182F9F"/>
    <w:rsid w:val="00184528"/>
    <w:rsid w:val="00184AF6"/>
    <w:rsid w:val="001862DC"/>
    <w:rsid w:val="00186401"/>
    <w:rsid w:val="00186442"/>
    <w:rsid w:val="001866A1"/>
    <w:rsid w:val="00187BD3"/>
    <w:rsid w:val="00190FCD"/>
    <w:rsid w:val="00192735"/>
    <w:rsid w:val="00193696"/>
    <w:rsid w:val="001947FB"/>
    <w:rsid w:val="001953C5"/>
    <w:rsid w:val="00195720"/>
    <w:rsid w:val="00196CDD"/>
    <w:rsid w:val="001975C9"/>
    <w:rsid w:val="001A05FF"/>
    <w:rsid w:val="001A189F"/>
    <w:rsid w:val="001A1CD8"/>
    <w:rsid w:val="001A293D"/>
    <w:rsid w:val="001A2A77"/>
    <w:rsid w:val="001A2CB5"/>
    <w:rsid w:val="001A3908"/>
    <w:rsid w:val="001A5133"/>
    <w:rsid w:val="001A76F1"/>
    <w:rsid w:val="001A77C4"/>
    <w:rsid w:val="001A7BE0"/>
    <w:rsid w:val="001B15C6"/>
    <w:rsid w:val="001B17D1"/>
    <w:rsid w:val="001B1826"/>
    <w:rsid w:val="001B229E"/>
    <w:rsid w:val="001B2B2F"/>
    <w:rsid w:val="001B2DEF"/>
    <w:rsid w:val="001B3B8F"/>
    <w:rsid w:val="001B412E"/>
    <w:rsid w:val="001B48E0"/>
    <w:rsid w:val="001B4A7A"/>
    <w:rsid w:val="001B4D7D"/>
    <w:rsid w:val="001B5125"/>
    <w:rsid w:val="001B52A4"/>
    <w:rsid w:val="001B5B97"/>
    <w:rsid w:val="001B6AA4"/>
    <w:rsid w:val="001C023F"/>
    <w:rsid w:val="001C02D5"/>
    <w:rsid w:val="001C0B84"/>
    <w:rsid w:val="001C1E56"/>
    <w:rsid w:val="001C2CF6"/>
    <w:rsid w:val="001C30FD"/>
    <w:rsid w:val="001C4064"/>
    <w:rsid w:val="001C49F4"/>
    <w:rsid w:val="001C71D7"/>
    <w:rsid w:val="001D0E02"/>
    <w:rsid w:val="001D0F66"/>
    <w:rsid w:val="001D125F"/>
    <w:rsid w:val="001D16DA"/>
    <w:rsid w:val="001D17FB"/>
    <w:rsid w:val="001D2271"/>
    <w:rsid w:val="001D251C"/>
    <w:rsid w:val="001D3B3D"/>
    <w:rsid w:val="001D4108"/>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C96"/>
    <w:rsid w:val="001F0D0C"/>
    <w:rsid w:val="001F234F"/>
    <w:rsid w:val="001F24B9"/>
    <w:rsid w:val="001F31AC"/>
    <w:rsid w:val="001F3815"/>
    <w:rsid w:val="001F3DB0"/>
    <w:rsid w:val="001F3E77"/>
    <w:rsid w:val="001F57A7"/>
    <w:rsid w:val="001F5A67"/>
    <w:rsid w:val="001F5B59"/>
    <w:rsid w:val="00200192"/>
    <w:rsid w:val="00200EBF"/>
    <w:rsid w:val="00201B42"/>
    <w:rsid w:val="0020413B"/>
    <w:rsid w:val="00204D75"/>
    <w:rsid w:val="002050D7"/>
    <w:rsid w:val="002051B0"/>
    <w:rsid w:val="00205413"/>
    <w:rsid w:val="0020686F"/>
    <w:rsid w:val="002076AA"/>
    <w:rsid w:val="0021027A"/>
    <w:rsid w:val="00210913"/>
    <w:rsid w:val="002112FC"/>
    <w:rsid w:val="00212A14"/>
    <w:rsid w:val="00214D88"/>
    <w:rsid w:val="00215906"/>
    <w:rsid w:val="00215A2A"/>
    <w:rsid w:val="002164FD"/>
    <w:rsid w:val="002166F9"/>
    <w:rsid w:val="002168E9"/>
    <w:rsid w:val="0021733C"/>
    <w:rsid w:val="00217891"/>
    <w:rsid w:val="002207FA"/>
    <w:rsid w:val="00221627"/>
    <w:rsid w:val="00221E51"/>
    <w:rsid w:val="00221F8E"/>
    <w:rsid w:val="00221FE1"/>
    <w:rsid w:val="002220C5"/>
    <w:rsid w:val="00222689"/>
    <w:rsid w:val="00222FBC"/>
    <w:rsid w:val="00223852"/>
    <w:rsid w:val="002245B9"/>
    <w:rsid w:val="00225099"/>
    <w:rsid w:val="002250CA"/>
    <w:rsid w:val="0022607A"/>
    <w:rsid w:val="00226152"/>
    <w:rsid w:val="002264D0"/>
    <w:rsid w:val="002270BE"/>
    <w:rsid w:val="002329B7"/>
    <w:rsid w:val="00232AD2"/>
    <w:rsid w:val="00234123"/>
    <w:rsid w:val="0023462F"/>
    <w:rsid w:val="00235CED"/>
    <w:rsid w:val="002369E6"/>
    <w:rsid w:val="00237DCC"/>
    <w:rsid w:val="00237DD3"/>
    <w:rsid w:val="00237F17"/>
    <w:rsid w:val="0024052C"/>
    <w:rsid w:val="002410BB"/>
    <w:rsid w:val="0024122A"/>
    <w:rsid w:val="00241889"/>
    <w:rsid w:val="00243253"/>
    <w:rsid w:val="002432CD"/>
    <w:rsid w:val="002464CE"/>
    <w:rsid w:val="00246803"/>
    <w:rsid w:val="002476F0"/>
    <w:rsid w:val="0024772A"/>
    <w:rsid w:val="00247DA6"/>
    <w:rsid w:val="00251F81"/>
    <w:rsid w:val="00251FD7"/>
    <w:rsid w:val="002526AC"/>
    <w:rsid w:val="00252997"/>
    <w:rsid w:val="00253DE9"/>
    <w:rsid w:val="002555DD"/>
    <w:rsid w:val="002555E1"/>
    <w:rsid w:val="00255B43"/>
    <w:rsid w:val="00255C94"/>
    <w:rsid w:val="00257031"/>
    <w:rsid w:val="00257EFE"/>
    <w:rsid w:val="002603C8"/>
    <w:rsid w:val="0026138C"/>
    <w:rsid w:val="00262012"/>
    <w:rsid w:val="002625BA"/>
    <w:rsid w:val="00262BD6"/>
    <w:rsid w:val="0026466E"/>
    <w:rsid w:val="00264D7B"/>
    <w:rsid w:val="00264DF5"/>
    <w:rsid w:val="00264EBF"/>
    <w:rsid w:val="002656F0"/>
    <w:rsid w:val="00265D30"/>
    <w:rsid w:val="00265D64"/>
    <w:rsid w:val="00265DD9"/>
    <w:rsid w:val="002667EA"/>
    <w:rsid w:val="00266C56"/>
    <w:rsid w:val="00267A99"/>
    <w:rsid w:val="00267CC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1FF"/>
    <w:rsid w:val="00281357"/>
    <w:rsid w:val="002830A8"/>
    <w:rsid w:val="00283515"/>
    <w:rsid w:val="00283721"/>
    <w:rsid w:val="00283BAD"/>
    <w:rsid w:val="0028466A"/>
    <w:rsid w:val="002846E8"/>
    <w:rsid w:val="00284F98"/>
    <w:rsid w:val="00285507"/>
    <w:rsid w:val="0028561D"/>
    <w:rsid w:val="00285FF7"/>
    <w:rsid w:val="002860F1"/>
    <w:rsid w:val="0028751B"/>
    <w:rsid w:val="002907E7"/>
    <w:rsid w:val="00291148"/>
    <w:rsid w:val="00292278"/>
    <w:rsid w:val="00293FAC"/>
    <w:rsid w:val="002943B4"/>
    <w:rsid w:val="00295263"/>
    <w:rsid w:val="00295974"/>
    <w:rsid w:val="0029631A"/>
    <w:rsid w:val="00297BEE"/>
    <w:rsid w:val="002A0448"/>
    <w:rsid w:val="002A05DC"/>
    <w:rsid w:val="002A0F20"/>
    <w:rsid w:val="002A274B"/>
    <w:rsid w:val="002A3274"/>
    <w:rsid w:val="002A32D9"/>
    <w:rsid w:val="002A4E06"/>
    <w:rsid w:val="002A59B9"/>
    <w:rsid w:val="002A7D3E"/>
    <w:rsid w:val="002B093A"/>
    <w:rsid w:val="002B13CB"/>
    <w:rsid w:val="002B1854"/>
    <w:rsid w:val="002B1A51"/>
    <w:rsid w:val="002B1A7F"/>
    <w:rsid w:val="002B2310"/>
    <w:rsid w:val="002B2AE1"/>
    <w:rsid w:val="002B2C31"/>
    <w:rsid w:val="002B3159"/>
    <w:rsid w:val="002B3A8F"/>
    <w:rsid w:val="002B3E1F"/>
    <w:rsid w:val="002B4646"/>
    <w:rsid w:val="002B4EF3"/>
    <w:rsid w:val="002B512A"/>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7EE"/>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207E"/>
    <w:rsid w:val="002E3521"/>
    <w:rsid w:val="002E37F4"/>
    <w:rsid w:val="002E4190"/>
    <w:rsid w:val="002E43A5"/>
    <w:rsid w:val="002E4F4F"/>
    <w:rsid w:val="002E589E"/>
    <w:rsid w:val="002E6B8C"/>
    <w:rsid w:val="002E7318"/>
    <w:rsid w:val="002E7617"/>
    <w:rsid w:val="002E7C56"/>
    <w:rsid w:val="002E7D8E"/>
    <w:rsid w:val="002F0AE8"/>
    <w:rsid w:val="002F210E"/>
    <w:rsid w:val="002F27B6"/>
    <w:rsid w:val="002F2B50"/>
    <w:rsid w:val="002F405F"/>
    <w:rsid w:val="002F491B"/>
    <w:rsid w:val="002F4953"/>
    <w:rsid w:val="002F4ACB"/>
    <w:rsid w:val="002F6E87"/>
    <w:rsid w:val="002F7430"/>
    <w:rsid w:val="002F777B"/>
    <w:rsid w:val="00300191"/>
    <w:rsid w:val="00300AAF"/>
    <w:rsid w:val="00300F8D"/>
    <w:rsid w:val="00301A0A"/>
    <w:rsid w:val="00301A32"/>
    <w:rsid w:val="003030A6"/>
    <w:rsid w:val="00303F16"/>
    <w:rsid w:val="0030569C"/>
    <w:rsid w:val="003059F4"/>
    <w:rsid w:val="00306317"/>
    <w:rsid w:val="0030689E"/>
    <w:rsid w:val="003068D7"/>
    <w:rsid w:val="00306CC7"/>
    <w:rsid w:val="003071B2"/>
    <w:rsid w:val="00307599"/>
    <w:rsid w:val="00307AAC"/>
    <w:rsid w:val="00310399"/>
    <w:rsid w:val="003104B9"/>
    <w:rsid w:val="00310D8D"/>
    <w:rsid w:val="00313909"/>
    <w:rsid w:val="0031445A"/>
    <w:rsid w:val="003149F6"/>
    <w:rsid w:val="00315A72"/>
    <w:rsid w:val="00316368"/>
    <w:rsid w:val="00316AB8"/>
    <w:rsid w:val="003174B4"/>
    <w:rsid w:val="00317740"/>
    <w:rsid w:val="00317994"/>
    <w:rsid w:val="0032047A"/>
    <w:rsid w:val="00320939"/>
    <w:rsid w:val="00320F9D"/>
    <w:rsid w:val="00321B76"/>
    <w:rsid w:val="00321BBE"/>
    <w:rsid w:val="00323813"/>
    <w:rsid w:val="00325077"/>
    <w:rsid w:val="0032515F"/>
    <w:rsid w:val="003253BE"/>
    <w:rsid w:val="003262E0"/>
    <w:rsid w:val="0032679D"/>
    <w:rsid w:val="00327D78"/>
    <w:rsid w:val="00327E48"/>
    <w:rsid w:val="003302F7"/>
    <w:rsid w:val="00332437"/>
    <w:rsid w:val="00332A90"/>
    <w:rsid w:val="00332AB7"/>
    <w:rsid w:val="00332B68"/>
    <w:rsid w:val="00333E90"/>
    <w:rsid w:val="00334C69"/>
    <w:rsid w:val="00334E81"/>
    <w:rsid w:val="00335E6A"/>
    <w:rsid w:val="00337000"/>
    <w:rsid w:val="00337322"/>
    <w:rsid w:val="00340CDE"/>
    <w:rsid w:val="0034133E"/>
    <w:rsid w:val="003415A1"/>
    <w:rsid w:val="00342048"/>
    <w:rsid w:val="00342994"/>
    <w:rsid w:val="00342F54"/>
    <w:rsid w:val="00343F87"/>
    <w:rsid w:val="00346101"/>
    <w:rsid w:val="00347597"/>
    <w:rsid w:val="00347C24"/>
    <w:rsid w:val="00347EB1"/>
    <w:rsid w:val="003508F6"/>
    <w:rsid w:val="00350BB0"/>
    <w:rsid w:val="00351C8D"/>
    <w:rsid w:val="00351FF3"/>
    <w:rsid w:val="00352B90"/>
    <w:rsid w:val="00353231"/>
    <w:rsid w:val="00353B30"/>
    <w:rsid w:val="00353BBF"/>
    <w:rsid w:val="00353DEE"/>
    <w:rsid w:val="00354D6E"/>
    <w:rsid w:val="0035514C"/>
    <w:rsid w:val="00356084"/>
    <w:rsid w:val="00356E07"/>
    <w:rsid w:val="00362930"/>
    <w:rsid w:val="00362A63"/>
    <w:rsid w:val="003642D2"/>
    <w:rsid w:val="0036450C"/>
    <w:rsid w:val="00364574"/>
    <w:rsid w:val="00364A19"/>
    <w:rsid w:val="0036546D"/>
    <w:rsid w:val="003664C3"/>
    <w:rsid w:val="00366656"/>
    <w:rsid w:val="003675A1"/>
    <w:rsid w:val="0036773D"/>
    <w:rsid w:val="00367FEB"/>
    <w:rsid w:val="003711C1"/>
    <w:rsid w:val="00371BC3"/>
    <w:rsid w:val="00371CBE"/>
    <w:rsid w:val="003726AD"/>
    <w:rsid w:val="00372C9E"/>
    <w:rsid w:val="003735EC"/>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3977"/>
    <w:rsid w:val="003A3B3F"/>
    <w:rsid w:val="003A4BD2"/>
    <w:rsid w:val="003A591A"/>
    <w:rsid w:val="003A5F2B"/>
    <w:rsid w:val="003A722D"/>
    <w:rsid w:val="003B01FB"/>
    <w:rsid w:val="003B0557"/>
    <w:rsid w:val="003B0E02"/>
    <w:rsid w:val="003B0FDA"/>
    <w:rsid w:val="003B231B"/>
    <w:rsid w:val="003B3157"/>
    <w:rsid w:val="003B3B43"/>
    <w:rsid w:val="003B3FC0"/>
    <w:rsid w:val="003B43C1"/>
    <w:rsid w:val="003B4786"/>
    <w:rsid w:val="003B56E2"/>
    <w:rsid w:val="003B602A"/>
    <w:rsid w:val="003B71D0"/>
    <w:rsid w:val="003B7450"/>
    <w:rsid w:val="003C02AF"/>
    <w:rsid w:val="003C03AA"/>
    <w:rsid w:val="003C1A92"/>
    <w:rsid w:val="003C21C5"/>
    <w:rsid w:val="003C2C74"/>
    <w:rsid w:val="003C374D"/>
    <w:rsid w:val="003C3E88"/>
    <w:rsid w:val="003C45E6"/>
    <w:rsid w:val="003C46E9"/>
    <w:rsid w:val="003C568C"/>
    <w:rsid w:val="003C608F"/>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5DCC"/>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003F"/>
    <w:rsid w:val="003F111F"/>
    <w:rsid w:val="003F13CE"/>
    <w:rsid w:val="003F1441"/>
    <w:rsid w:val="003F1682"/>
    <w:rsid w:val="003F1A7F"/>
    <w:rsid w:val="003F26BB"/>
    <w:rsid w:val="003F28AB"/>
    <w:rsid w:val="003F330F"/>
    <w:rsid w:val="003F36C9"/>
    <w:rsid w:val="003F441E"/>
    <w:rsid w:val="003F4A7C"/>
    <w:rsid w:val="003F5144"/>
    <w:rsid w:val="003F5DC0"/>
    <w:rsid w:val="003F7383"/>
    <w:rsid w:val="003F73B2"/>
    <w:rsid w:val="003F7A28"/>
    <w:rsid w:val="003F7BF2"/>
    <w:rsid w:val="0040067C"/>
    <w:rsid w:val="004012CF"/>
    <w:rsid w:val="0040177F"/>
    <w:rsid w:val="00401801"/>
    <w:rsid w:val="00402034"/>
    <w:rsid w:val="00402971"/>
    <w:rsid w:val="00402AC1"/>
    <w:rsid w:val="00402FB4"/>
    <w:rsid w:val="004032FE"/>
    <w:rsid w:val="00403576"/>
    <w:rsid w:val="00404A4F"/>
    <w:rsid w:val="00405414"/>
    <w:rsid w:val="004056FA"/>
    <w:rsid w:val="004058F0"/>
    <w:rsid w:val="004058F1"/>
    <w:rsid w:val="00405B47"/>
    <w:rsid w:val="00405F9E"/>
    <w:rsid w:val="00406172"/>
    <w:rsid w:val="004061C3"/>
    <w:rsid w:val="00406B2B"/>
    <w:rsid w:val="00406C89"/>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4A1"/>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5C16"/>
    <w:rsid w:val="00436264"/>
    <w:rsid w:val="0043688D"/>
    <w:rsid w:val="004378C8"/>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0EC"/>
    <w:rsid w:val="00451333"/>
    <w:rsid w:val="00451AD8"/>
    <w:rsid w:val="0045276B"/>
    <w:rsid w:val="00452BA8"/>
    <w:rsid w:val="00452C04"/>
    <w:rsid w:val="00452C3B"/>
    <w:rsid w:val="00452CF5"/>
    <w:rsid w:val="00453AEE"/>
    <w:rsid w:val="00454B17"/>
    <w:rsid w:val="0045516B"/>
    <w:rsid w:val="004556D8"/>
    <w:rsid w:val="00455C4E"/>
    <w:rsid w:val="00456C7D"/>
    <w:rsid w:val="00457C26"/>
    <w:rsid w:val="004607DA"/>
    <w:rsid w:val="00460A63"/>
    <w:rsid w:val="00461375"/>
    <w:rsid w:val="00461628"/>
    <w:rsid w:val="00461886"/>
    <w:rsid w:val="00462A0F"/>
    <w:rsid w:val="00464FEE"/>
    <w:rsid w:val="00465B8F"/>
    <w:rsid w:val="00465BC5"/>
    <w:rsid w:val="00467585"/>
    <w:rsid w:val="00467813"/>
    <w:rsid w:val="004704E1"/>
    <w:rsid w:val="004704EB"/>
    <w:rsid w:val="00470B02"/>
    <w:rsid w:val="00470DED"/>
    <w:rsid w:val="0047154D"/>
    <w:rsid w:val="00471F7B"/>
    <w:rsid w:val="004723E4"/>
    <w:rsid w:val="004738CC"/>
    <w:rsid w:val="00473922"/>
    <w:rsid w:val="00473F39"/>
    <w:rsid w:val="004742F2"/>
    <w:rsid w:val="004749A9"/>
    <w:rsid w:val="00474B56"/>
    <w:rsid w:val="00474B70"/>
    <w:rsid w:val="004750DD"/>
    <w:rsid w:val="0047645E"/>
    <w:rsid w:val="00477CA6"/>
    <w:rsid w:val="00477F68"/>
    <w:rsid w:val="00477F89"/>
    <w:rsid w:val="004807F6"/>
    <w:rsid w:val="00480C5C"/>
    <w:rsid w:val="004815E1"/>
    <w:rsid w:val="004824CC"/>
    <w:rsid w:val="00482A41"/>
    <w:rsid w:val="00482F64"/>
    <w:rsid w:val="00482FF5"/>
    <w:rsid w:val="00483326"/>
    <w:rsid w:val="00483B16"/>
    <w:rsid w:val="0048426B"/>
    <w:rsid w:val="00484DAE"/>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294"/>
    <w:rsid w:val="00497B07"/>
    <w:rsid w:val="00497F32"/>
    <w:rsid w:val="004A001F"/>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3D8"/>
    <w:rsid w:val="004B147C"/>
    <w:rsid w:val="004B1F69"/>
    <w:rsid w:val="004B256E"/>
    <w:rsid w:val="004B2D58"/>
    <w:rsid w:val="004B3148"/>
    <w:rsid w:val="004B53F7"/>
    <w:rsid w:val="004B5B47"/>
    <w:rsid w:val="004B5EBA"/>
    <w:rsid w:val="004B709E"/>
    <w:rsid w:val="004C0B86"/>
    <w:rsid w:val="004C1884"/>
    <w:rsid w:val="004C4891"/>
    <w:rsid w:val="004C52F8"/>
    <w:rsid w:val="004C552D"/>
    <w:rsid w:val="004C6663"/>
    <w:rsid w:val="004C70BF"/>
    <w:rsid w:val="004C7CAF"/>
    <w:rsid w:val="004D0F84"/>
    <w:rsid w:val="004D1CA0"/>
    <w:rsid w:val="004D33F3"/>
    <w:rsid w:val="004D3D5B"/>
    <w:rsid w:val="004D4EAD"/>
    <w:rsid w:val="004D552E"/>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01F5"/>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2CCA"/>
    <w:rsid w:val="00503036"/>
    <w:rsid w:val="005034E5"/>
    <w:rsid w:val="00503A96"/>
    <w:rsid w:val="00504207"/>
    <w:rsid w:val="005049DE"/>
    <w:rsid w:val="00504DDF"/>
    <w:rsid w:val="005050E3"/>
    <w:rsid w:val="00505C40"/>
    <w:rsid w:val="00506BCC"/>
    <w:rsid w:val="00506D93"/>
    <w:rsid w:val="00506F21"/>
    <w:rsid w:val="0050725D"/>
    <w:rsid w:val="00507390"/>
    <w:rsid w:val="005074D9"/>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1413"/>
    <w:rsid w:val="00522BC7"/>
    <w:rsid w:val="00523E65"/>
    <w:rsid w:val="00523F75"/>
    <w:rsid w:val="00524716"/>
    <w:rsid w:val="0052524B"/>
    <w:rsid w:val="00525557"/>
    <w:rsid w:val="00525833"/>
    <w:rsid w:val="00526131"/>
    <w:rsid w:val="00526C90"/>
    <w:rsid w:val="00526E2B"/>
    <w:rsid w:val="00527756"/>
    <w:rsid w:val="0053041A"/>
    <w:rsid w:val="0053100E"/>
    <w:rsid w:val="00531469"/>
    <w:rsid w:val="005318BB"/>
    <w:rsid w:val="0053229A"/>
    <w:rsid w:val="0053293B"/>
    <w:rsid w:val="005333D5"/>
    <w:rsid w:val="00533882"/>
    <w:rsid w:val="00533A0E"/>
    <w:rsid w:val="00533C3B"/>
    <w:rsid w:val="005341E3"/>
    <w:rsid w:val="005348C6"/>
    <w:rsid w:val="00536682"/>
    <w:rsid w:val="00536E7F"/>
    <w:rsid w:val="005374EA"/>
    <w:rsid w:val="00537BE1"/>
    <w:rsid w:val="00540675"/>
    <w:rsid w:val="005406E4"/>
    <w:rsid w:val="00541A86"/>
    <w:rsid w:val="0054235C"/>
    <w:rsid w:val="00542D46"/>
    <w:rsid w:val="0054329C"/>
    <w:rsid w:val="00543AC4"/>
    <w:rsid w:val="00544639"/>
    <w:rsid w:val="00545811"/>
    <w:rsid w:val="00545BF2"/>
    <w:rsid w:val="00546331"/>
    <w:rsid w:val="0054791B"/>
    <w:rsid w:val="00547BE3"/>
    <w:rsid w:val="00550520"/>
    <w:rsid w:val="0055222E"/>
    <w:rsid w:val="0055250D"/>
    <w:rsid w:val="005530C0"/>
    <w:rsid w:val="00554298"/>
    <w:rsid w:val="00554785"/>
    <w:rsid w:val="00556009"/>
    <w:rsid w:val="00556641"/>
    <w:rsid w:val="0055676A"/>
    <w:rsid w:val="005567C4"/>
    <w:rsid w:val="00560A6D"/>
    <w:rsid w:val="00560AC2"/>
    <w:rsid w:val="00560BB3"/>
    <w:rsid w:val="00561FA5"/>
    <w:rsid w:val="00562333"/>
    <w:rsid w:val="00563AEA"/>
    <w:rsid w:val="00564141"/>
    <w:rsid w:val="005644A8"/>
    <w:rsid w:val="00564947"/>
    <w:rsid w:val="00564BBF"/>
    <w:rsid w:val="00564E1B"/>
    <w:rsid w:val="00564F4F"/>
    <w:rsid w:val="00565E07"/>
    <w:rsid w:val="00565ED9"/>
    <w:rsid w:val="0056698E"/>
    <w:rsid w:val="005676F1"/>
    <w:rsid w:val="00567723"/>
    <w:rsid w:val="00570057"/>
    <w:rsid w:val="005706C3"/>
    <w:rsid w:val="0057120F"/>
    <w:rsid w:val="00571233"/>
    <w:rsid w:val="0057130A"/>
    <w:rsid w:val="00571907"/>
    <w:rsid w:val="00571AC6"/>
    <w:rsid w:val="0057274D"/>
    <w:rsid w:val="00572924"/>
    <w:rsid w:val="0057356C"/>
    <w:rsid w:val="00573BDF"/>
    <w:rsid w:val="00573CC6"/>
    <w:rsid w:val="00573E1E"/>
    <w:rsid w:val="005744A4"/>
    <w:rsid w:val="0057515F"/>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637"/>
    <w:rsid w:val="00596AB7"/>
    <w:rsid w:val="00596D1F"/>
    <w:rsid w:val="005A1261"/>
    <w:rsid w:val="005A1DB5"/>
    <w:rsid w:val="005A20B6"/>
    <w:rsid w:val="005A4A58"/>
    <w:rsid w:val="005A4C07"/>
    <w:rsid w:val="005A5196"/>
    <w:rsid w:val="005A5F3A"/>
    <w:rsid w:val="005A7422"/>
    <w:rsid w:val="005A76AD"/>
    <w:rsid w:val="005A79D6"/>
    <w:rsid w:val="005A7A13"/>
    <w:rsid w:val="005A7AF2"/>
    <w:rsid w:val="005B1372"/>
    <w:rsid w:val="005B1ECD"/>
    <w:rsid w:val="005B2CBA"/>
    <w:rsid w:val="005B3807"/>
    <w:rsid w:val="005B43D5"/>
    <w:rsid w:val="005B4F87"/>
    <w:rsid w:val="005B542D"/>
    <w:rsid w:val="005B5D9A"/>
    <w:rsid w:val="005B677B"/>
    <w:rsid w:val="005B7030"/>
    <w:rsid w:val="005B724F"/>
    <w:rsid w:val="005B781D"/>
    <w:rsid w:val="005C2504"/>
    <w:rsid w:val="005C3BA2"/>
    <w:rsid w:val="005C41C5"/>
    <w:rsid w:val="005C5B5C"/>
    <w:rsid w:val="005C7004"/>
    <w:rsid w:val="005D1A4D"/>
    <w:rsid w:val="005D213D"/>
    <w:rsid w:val="005D22BA"/>
    <w:rsid w:val="005D2E9B"/>
    <w:rsid w:val="005D35F9"/>
    <w:rsid w:val="005D3BC0"/>
    <w:rsid w:val="005D468C"/>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472"/>
    <w:rsid w:val="005F0A40"/>
    <w:rsid w:val="005F0A77"/>
    <w:rsid w:val="005F0C3A"/>
    <w:rsid w:val="005F133C"/>
    <w:rsid w:val="005F1ABB"/>
    <w:rsid w:val="005F2C7A"/>
    <w:rsid w:val="005F30C1"/>
    <w:rsid w:val="005F3260"/>
    <w:rsid w:val="005F4D7C"/>
    <w:rsid w:val="005F587F"/>
    <w:rsid w:val="005F621E"/>
    <w:rsid w:val="006002F0"/>
    <w:rsid w:val="0060077C"/>
    <w:rsid w:val="00601479"/>
    <w:rsid w:val="00601949"/>
    <w:rsid w:val="00602468"/>
    <w:rsid w:val="006028D2"/>
    <w:rsid w:val="00602D43"/>
    <w:rsid w:val="00605D03"/>
    <w:rsid w:val="00605DDB"/>
    <w:rsid w:val="006061FB"/>
    <w:rsid w:val="00606EC0"/>
    <w:rsid w:val="00607A3D"/>
    <w:rsid w:val="00607AE9"/>
    <w:rsid w:val="00607F4C"/>
    <w:rsid w:val="00610ED1"/>
    <w:rsid w:val="006132AB"/>
    <w:rsid w:val="00613EE3"/>
    <w:rsid w:val="00613FE1"/>
    <w:rsid w:val="006140DF"/>
    <w:rsid w:val="00614799"/>
    <w:rsid w:val="00615A2B"/>
    <w:rsid w:val="00615DDA"/>
    <w:rsid w:val="00616CC2"/>
    <w:rsid w:val="00616DC1"/>
    <w:rsid w:val="00621192"/>
    <w:rsid w:val="00621B25"/>
    <w:rsid w:val="00621C05"/>
    <w:rsid w:val="00621F6E"/>
    <w:rsid w:val="0062287B"/>
    <w:rsid w:val="00623C2F"/>
    <w:rsid w:val="006242A7"/>
    <w:rsid w:val="0062464B"/>
    <w:rsid w:val="00624C04"/>
    <w:rsid w:val="00624DAE"/>
    <w:rsid w:val="00625243"/>
    <w:rsid w:val="00626A94"/>
    <w:rsid w:val="0062773D"/>
    <w:rsid w:val="00627853"/>
    <w:rsid w:val="0062794E"/>
    <w:rsid w:val="00627EF5"/>
    <w:rsid w:val="006303C8"/>
    <w:rsid w:val="00630A8E"/>
    <w:rsid w:val="0063110A"/>
    <w:rsid w:val="0063126E"/>
    <w:rsid w:val="006317AC"/>
    <w:rsid w:val="0063297F"/>
    <w:rsid w:val="006364C5"/>
    <w:rsid w:val="0063688A"/>
    <w:rsid w:val="0063698C"/>
    <w:rsid w:val="00637C91"/>
    <w:rsid w:val="00640A23"/>
    <w:rsid w:val="00641E35"/>
    <w:rsid w:val="00642829"/>
    <w:rsid w:val="00643351"/>
    <w:rsid w:val="00643B9A"/>
    <w:rsid w:val="006443D9"/>
    <w:rsid w:val="006446F6"/>
    <w:rsid w:val="0064565A"/>
    <w:rsid w:val="00645DD1"/>
    <w:rsid w:val="006467D5"/>
    <w:rsid w:val="00646A04"/>
    <w:rsid w:val="00646E99"/>
    <w:rsid w:val="0064702D"/>
    <w:rsid w:val="006474D1"/>
    <w:rsid w:val="00651139"/>
    <w:rsid w:val="0065141B"/>
    <w:rsid w:val="00651CC5"/>
    <w:rsid w:val="00651DFD"/>
    <w:rsid w:val="006527CC"/>
    <w:rsid w:val="00653B6F"/>
    <w:rsid w:val="006549EA"/>
    <w:rsid w:val="00654A45"/>
    <w:rsid w:val="00654DF3"/>
    <w:rsid w:val="0065537B"/>
    <w:rsid w:val="006555FB"/>
    <w:rsid w:val="0065672C"/>
    <w:rsid w:val="006574B9"/>
    <w:rsid w:val="00657E9C"/>
    <w:rsid w:val="0066042B"/>
    <w:rsid w:val="00661519"/>
    <w:rsid w:val="0066358C"/>
    <w:rsid w:val="006650EA"/>
    <w:rsid w:val="00666566"/>
    <w:rsid w:val="0066661E"/>
    <w:rsid w:val="00666821"/>
    <w:rsid w:val="00670441"/>
    <w:rsid w:val="006718E5"/>
    <w:rsid w:val="00671A10"/>
    <w:rsid w:val="006720B5"/>
    <w:rsid w:val="0067292C"/>
    <w:rsid w:val="00672CE5"/>
    <w:rsid w:val="00674103"/>
    <w:rsid w:val="00674F36"/>
    <w:rsid w:val="00674FDB"/>
    <w:rsid w:val="00675453"/>
    <w:rsid w:val="00675DD9"/>
    <w:rsid w:val="006760D5"/>
    <w:rsid w:val="00676C1D"/>
    <w:rsid w:val="00677D27"/>
    <w:rsid w:val="0068077A"/>
    <w:rsid w:val="006809C2"/>
    <w:rsid w:val="006809F0"/>
    <w:rsid w:val="006811ED"/>
    <w:rsid w:val="0068254C"/>
    <w:rsid w:val="00682E75"/>
    <w:rsid w:val="006839A4"/>
    <w:rsid w:val="00683D0B"/>
    <w:rsid w:val="00683F5A"/>
    <w:rsid w:val="00685501"/>
    <w:rsid w:val="0068641B"/>
    <w:rsid w:val="006869E5"/>
    <w:rsid w:val="0068752F"/>
    <w:rsid w:val="00691169"/>
    <w:rsid w:val="00691E55"/>
    <w:rsid w:val="00691F93"/>
    <w:rsid w:val="006926BE"/>
    <w:rsid w:val="00693EAF"/>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A7E2A"/>
    <w:rsid w:val="006B0C7E"/>
    <w:rsid w:val="006B107F"/>
    <w:rsid w:val="006B1D25"/>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6EA"/>
    <w:rsid w:val="006C6A2A"/>
    <w:rsid w:val="006C6FA3"/>
    <w:rsid w:val="006C7369"/>
    <w:rsid w:val="006C7791"/>
    <w:rsid w:val="006C7CBC"/>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19D8"/>
    <w:rsid w:val="006E30F0"/>
    <w:rsid w:val="006E36A0"/>
    <w:rsid w:val="006E3AB9"/>
    <w:rsid w:val="006E4199"/>
    <w:rsid w:val="006E437C"/>
    <w:rsid w:val="006E471D"/>
    <w:rsid w:val="006E4760"/>
    <w:rsid w:val="006E4B23"/>
    <w:rsid w:val="006E5E47"/>
    <w:rsid w:val="006E6CD5"/>
    <w:rsid w:val="006E7915"/>
    <w:rsid w:val="006F1CA3"/>
    <w:rsid w:val="006F21DF"/>
    <w:rsid w:val="006F22B4"/>
    <w:rsid w:val="006F2907"/>
    <w:rsid w:val="006F37F6"/>
    <w:rsid w:val="006F453E"/>
    <w:rsid w:val="006F56FB"/>
    <w:rsid w:val="006F5759"/>
    <w:rsid w:val="006F5A07"/>
    <w:rsid w:val="006F5B3E"/>
    <w:rsid w:val="006F6BA4"/>
    <w:rsid w:val="006F779A"/>
    <w:rsid w:val="006F7FC3"/>
    <w:rsid w:val="0070125B"/>
    <w:rsid w:val="007013BA"/>
    <w:rsid w:val="0070154F"/>
    <w:rsid w:val="00701BA5"/>
    <w:rsid w:val="00704299"/>
    <w:rsid w:val="0070454F"/>
    <w:rsid w:val="00704A15"/>
    <w:rsid w:val="007057C6"/>
    <w:rsid w:val="00705B58"/>
    <w:rsid w:val="0071018D"/>
    <w:rsid w:val="00711500"/>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678"/>
    <w:rsid w:val="00724BD6"/>
    <w:rsid w:val="00724C32"/>
    <w:rsid w:val="007251B2"/>
    <w:rsid w:val="007273C5"/>
    <w:rsid w:val="00727695"/>
    <w:rsid w:val="00727D4F"/>
    <w:rsid w:val="007323BE"/>
    <w:rsid w:val="0073255F"/>
    <w:rsid w:val="007327ED"/>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8E5"/>
    <w:rsid w:val="00754F5E"/>
    <w:rsid w:val="0075552B"/>
    <w:rsid w:val="00755721"/>
    <w:rsid w:val="00756C7E"/>
    <w:rsid w:val="007604FB"/>
    <w:rsid w:val="007615EF"/>
    <w:rsid w:val="00761B67"/>
    <w:rsid w:val="00762375"/>
    <w:rsid w:val="00763440"/>
    <w:rsid w:val="0076352C"/>
    <w:rsid w:val="00763A24"/>
    <w:rsid w:val="00763A72"/>
    <w:rsid w:val="00764085"/>
    <w:rsid w:val="0076426C"/>
    <w:rsid w:val="00764748"/>
    <w:rsid w:val="00767B35"/>
    <w:rsid w:val="00767D23"/>
    <w:rsid w:val="007709C0"/>
    <w:rsid w:val="00770CBC"/>
    <w:rsid w:val="00770D17"/>
    <w:rsid w:val="00771A5F"/>
    <w:rsid w:val="00771BA2"/>
    <w:rsid w:val="00771EA2"/>
    <w:rsid w:val="00772D14"/>
    <w:rsid w:val="00772D3C"/>
    <w:rsid w:val="0077354E"/>
    <w:rsid w:val="00773BCE"/>
    <w:rsid w:val="00773F60"/>
    <w:rsid w:val="007745A5"/>
    <w:rsid w:val="0077524C"/>
    <w:rsid w:val="007769F4"/>
    <w:rsid w:val="0077768C"/>
    <w:rsid w:val="00780065"/>
    <w:rsid w:val="00780869"/>
    <w:rsid w:val="00780CCE"/>
    <w:rsid w:val="0078152D"/>
    <w:rsid w:val="00781B0F"/>
    <w:rsid w:val="00781EF3"/>
    <w:rsid w:val="00781F85"/>
    <w:rsid w:val="007838FC"/>
    <w:rsid w:val="00784124"/>
    <w:rsid w:val="00784656"/>
    <w:rsid w:val="00785BF3"/>
    <w:rsid w:val="0078684A"/>
    <w:rsid w:val="007900FE"/>
    <w:rsid w:val="00791360"/>
    <w:rsid w:val="00792302"/>
    <w:rsid w:val="007927E7"/>
    <w:rsid w:val="00793EF6"/>
    <w:rsid w:val="00794483"/>
    <w:rsid w:val="00794924"/>
    <w:rsid w:val="00794CA6"/>
    <w:rsid w:val="0079645E"/>
    <w:rsid w:val="007971B7"/>
    <w:rsid w:val="007976FB"/>
    <w:rsid w:val="00797CA0"/>
    <w:rsid w:val="007A0946"/>
    <w:rsid w:val="007A127B"/>
    <w:rsid w:val="007A1552"/>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7A5"/>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451"/>
    <w:rsid w:val="007F6734"/>
    <w:rsid w:val="007F67A4"/>
    <w:rsid w:val="008002AC"/>
    <w:rsid w:val="00800878"/>
    <w:rsid w:val="00801DC0"/>
    <w:rsid w:val="00802911"/>
    <w:rsid w:val="00802A8E"/>
    <w:rsid w:val="008051E8"/>
    <w:rsid w:val="00805A06"/>
    <w:rsid w:val="00805FEB"/>
    <w:rsid w:val="00806358"/>
    <w:rsid w:val="00806459"/>
    <w:rsid w:val="00806654"/>
    <w:rsid w:val="008066D8"/>
    <w:rsid w:val="008069B8"/>
    <w:rsid w:val="00806F52"/>
    <w:rsid w:val="0080722F"/>
    <w:rsid w:val="008073AD"/>
    <w:rsid w:val="00807A31"/>
    <w:rsid w:val="00807F1F"/>
    <w:rsid w:val="0081099F"/>
    <w:rsid w:val="008115E4"/>
    <w:rsid w:val="00812040"/>
    <w:rsid w:val="008124E6"/>
    <w:rsid w:val="00813015"/>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483"/>
    <w:rsid w:val="00841AE4"/>
    <w:rsid w:val="008424BD"/>
    <w:rsid w:val="00842F85"/>
    <w:rsid w:val="008431C6"/>
    <w:rsid w:val="00843994"/>
    <w:rsid w:val="00844D9D"/>
    <w:rsid w:val="00845235"/>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26A9"/>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6641"/>
    <w:rsid w:val="008771F7"/>
    <w:rsid w:val="00877736"/>
    <w:rsid w:val="008806E9"/>
    <w:rsid w:val="00880D16"/>
    <w:rsid w:val="0088114A"/>
    <w:rsid w:val="00881758"/>
    <w:rsid w:val="0088237B"/>
    <w:rsid w:val="00882863"/>
    <w:rsid w:val="00882DFA"/>
    <w:rsid w:val="0088455D"/>
    <w:rsid w:val="008854F6"/>
    <w:rsid w:val="0088566E"/>
    <w:rsid w:val="00886990"/>
    <w:rsid w:val="00890576"/>
    <w:rsid w:val="00890A11"/>
    <w:rsid w:val="008919D8"/>
    <w:rsid w:val="00891D81"/>
    <w:rsid w:val="00892104"/>
    <w:rsid w:val="00892F7A"/>
    <w:rsid w:val="0089332E"/>
    <w:rsid w:val="00893463"/>
    <w:rsid w:val="00893902"/>
    <w:rsid w:val="00893B3A"/>
    <w:rsid w:val="0089431F"/>
    <w:rsid w:val="00894DCB"/>
    <w:rsid w:val="00895B32"/>
    <w:rsid w:val="00896169"/>
    <w:rsid w:val="00896671"/>
    <w:rsid w:val="00896A47"/>
    <w:rsid w:val="00897794"/>
    <w:rsid w:val="00897993"/>
    <w:rsid w:val="008A040A"/>
    <w:rsid w:val="008A08FF"/>
    <w:rsid w:val="008A0B95"/>
    <w:rsid w:val="008A11A7"/>
    <w:rsid w:val="008A143E"/>
    <w:rsid w:val="008A1CF2"/>
    <w:rsid w:val="008A2470"/>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4154"/>
    <w:rsid w:val="008D556A"/>
    <w:rsid w:val="008D5696"/>
    <w:rsid w:val="008D619E"/>
    <w:rsid w:val="008D6BAE"/>
    <w:rsid w:val="008D79E0"/>
    <w:rsid w:val="008E0D8F"/>
    <w:rsid w:val="008E128C"/>
    <w:rsid w:val="008E3B40"/>
    <w:rsid w:val="008E4F58"/>
    <w:rsid w:val="008E601C"/>
    <w:rsid w:val="008E626D"/>
    <w:rsid w:val="008E7CA7"/>
    <w:rsid w:val="008F02F8"/>
    <w:rsid w:val="008F0991"/>
    <w:rsid w:val="008F0E19"/>
    <w:rsid w:val="008F156B"/>
    <w:rsid w:val="008F191F"/>
    <w:rsid w:val="008F2F0A"/>
    <w:rsid w:val="008F36AE"/>
    <w:rsid w:val="008F55C0"/>
    <w:rsid w:val="008F5751"/>
    <w:rsid w:val="008F594D"/>
    <w:rsid w:val="008F5EA9"/>
    <w:rsid w:val="008F6147"/>
    <w:rsid w:val="008F6E80"/>
    <w:rsid w:val="008F7C2F"/>
    <w:rsid w:val="00900130"/>
    <w:rsid w:val="00901034"/>
    <w:rsid w:val="009024D7"/>
    <w:rsid w:val="0090254C"/>
    <w:rsid w:val="00902D20"/>
    <w:rsid w:val="0090353E"/>
    <w:rsid w:val="0090392D"/>
    <w:rsid w:val="009046BF"/>
    <w:rsid w:val="00904D25"/>
    <w:rsid w:val="00904E04"/>
    <w:rsid w:val="0090633B"/>
    <w:rsid w:val="00906450"/>
    <w:rsid w:val="0090683B"/>
    <w:rsid w:val="00907635"/>
    <w:rsid w:val="00907900"/>
    <w:rsid w:val="00907B80"/>
    <w:rsid w:val="00910CA5"/>
    <w:rsid w:val="00911600"/>
    <w:rsid w:val="00912854"/>
    <w:rsid w:val="0091461A"/>
    <w:rsid w:val="0091484C"/>
    <w:rsid w:val="009152C8"/>
    <w:rsid w:val="00915321"/>
    <w:rsid w:val="00915CAD"/>
    <w:rsid w:val="00915CE8"/>
    <w:rsid w:val="00916F91"/>
    <w:rsid w:val="00917CA5"/>
    <w:rsid w:val="00920A83"/>
    <w:rsid w:val="00920F58"/>
    <w:rsid w:val="009223DE"/>
    <w:rsid w:val="0092319C"/>
    <w:rsid w:val="00923573"/>
    <w:rsid w:val="00923DBC"/>
    <w:rsid w:val="00924D5F"/>
    <w:rsid w:val="009252EE"/>
    <w:rsid w:val="00925B41"/>
    <w:rsid w:val="00925F6E"/>
    <w:rsid w:val="00926535"/>
    <w:rsid w:val="00926FCA"/>
    <w:rsid w:val="00927160"/>
    <w:rsid w:val="00927A54"/>
    <w:rsid w:val="00930568"/>
    <w:rsid w:val="00932284"/>
    <w:rsid w:val="00933AF5"/>
    <w:rsid w:val="009340F4"/>
    <w:rsid w:val="00934291"/>
    <w:rsid w:val="00935AF5"/>
    <w:rsid w:val="00936341"/>
    <w:rsid w:val="00936833"/>
    <w:rsid w:val="00936AC5"/>
    <w:rsid w:val="009402DF"/>
    <w:rsid w:val="00940C05"/>
    <w:rsid w:val="00941A8A"/>
    <w:rsid w:val="009425D7"/>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57D2"/>
    <w:rsid w:val="00956987"/>
    <w:rsid w:val="00956C0F"/>
    <w:rsid w:val="00957CE3"/>
    <w:rsid w:val="00957F6F"/>
    <w:rsid w:val="009614C6"/>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1FDF"/>
    <w:rsid w:val="00972C4F"/>
    <w:rsid w:val="00972D60"/>
    <w:rsid w:val="00972FF8"/>
    <w:rsid w:val="00973B22"/>
    <w:rsid w:val="00975460"/>
    <w:rsid w:val="009768B0"/>
    <w:rsid w:val="00980C1A"/>
    <w:rsid w:val="0098119B"/>
    <w:rsid w:val="00983D97"/>
    <w:rsid w:val="00984380"/>
    <w:rsid w:val="00984D72"/>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137F"/>
    <w:rsid w:val="009B1D0C"/>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087"/>
    <w:rsid w:val="009C7251"/>
    <w:rsid w:val="009D037F"/>
    <w:rsid w:val="009D04AC"/>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2E0F"/>
    <w:rsid w:val="009E34EE"/>
    <w:rsid w:val="009E3C16"/>
    <w:rsid w:val="009E4DD0"/>
    <w:rsid w:val="009E6164"/>
    <w:rsid w:val="009E7B97"/>
    <w:rsid w:val="009F00F6"/>
    <w:rsid w:val="009F09F3"/>
    <w:rsid w:val="009F130C"/>
    <w:rsid w:val="009F2310"/>
    <w:rsid w:val="009F2D54"/>
    <w:rsid w:val="009F2F92"/>
    <w:rsid w:val="009F3395"/>
    <w:rsid w:val="009F397E"/>
    <w:rsid w:val="009F4163"/>
    <w:rsid w:val="009F50DD"/>
    <w:rsid w:val="009F70B8"/>
    <w:rsid w:val="00A009B3"/>
    <w:rsid w:val="00A00C92"/>
    <w:rsid w:val="00A02691"/>
    <w:rsid w:val="00A02D47"/>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3A9"/>
    <w:rsid w:val="00A2144C"/>
    <w:rsid w:val="00A2227D"/>
    <w:rsid w:val="00A2279E"/>
    <w:rsid w:val="00A23769"/>
    <w:rsid w:val="00A24EAE"/>
    <w:rsid w:val="00A25699"/>
    <w:rsid w:val="00A25A39"/>
    <w:rsid w:val="00A27A0B"/>
    <w:rsid w:val="00A27BCB"/>
    <w:rsid w:val="00A304D0"/>
    <w:rsid w:val="00A30ED2"/>
    <w:rsid w:val="00A33239"/>
    <w:rsid w:val="00A345A7"/>
    <w:rsid w:val="00A371EB"/>
    <w:rsid w:val="00A37742"/>
    <w:rsid w:val="00A37D42"/>
    <w:rsid w:val="00A40483"/>
    <w:rsid w:val="00A41E6F"/>
    <w:rsid w:val="00A425C1"/>
    <w:rsid w:val="00A431C0"/>
    <w:rsid w:val="00A43902"/>
    <w:rsid w:val="00A4426D"/>
    <w:rsid w:val="00A44B7E"/>
    <w:rsid w:val="00A44FDF"/>
    <w:rsid w:val="00A450A8"/>
    <w:rsid w:val="00A51227"/>
    <w:rsid w:val="00A517BD"/>
    <w:rsid w:val="00A52346"/>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570"/>
    <w:rsid w:val="00A66C8B"/>
    <w:rsid w:val="00A6740B"/>
    <w:rsid w:val="00A6760C"/>
    <w:rsid w:val="00A67AD1"/>
    <w:rsid w:val="00A70557"/>
    <w:rsid w:val="00A70C31"/>
    <w:rsid w:val="00A712CE"/>
    <w:rsid w:val="00A71DB5"/>
    <w:rsid w:val="00A729A6"/>
    <w:rsid w:val="00A7346F"/>
    <w:rsid w:val="00A74C39"/>
    <w:rsid w:val="00A75C0F"/>
    <w:rsid w:val="00A760F3"/>
    <w:rsid w:val="00A776C2"/>
    <w:rsid w:val="00A776D1"/>
    <w:rsid w:val="00A777F1"/>
    <w:rsid w:val="00A77E09"/>
    <w:rsid w:val="00A816AF"/>
    <w:rsid w:val="00A81720"/>
    <w:rsid w:val="00A818E4"/>
    <w:rsid w:val="00A81E5C"/>
    <w:rsid w:val="00A824D8"/>
    <w:rsid w:val="00A82B19"/>
    <w:rsid w:val="00A82FA6"/>
    <w:rsid w:val="00A83ED1"/>
    <w:rsid w:val="00A84DE6"/>
    <w:rsid w:val="00A85372"/>
    <w:rsid w:val="00A860D3"/>
    <w:rsid w:val="00A8686B"/>
    <w:rsid w:val="00A86B9E"/>
    <w:rsid w:val="00A87111"/>
    <w:rsid w:val="00A90D15"/>
    <w:rsid w:val="00A90F3D"/>
    <w:rsid w:val="00A91461"/>
    <w:rsid w:val="00A91F19"/>
    <w:rsid w:val="00A92878"/>
    <w:rsid w:val="00A929A2"/>
    <w:rsid w:val="00A92FE9"/>
    <w:rsid w:val="00A93DF7"/>
    <w:rsid w:val="00A94383"/>
    <w:rsid w:val="00A94545"/>
    <w:rsid w:val="00A95A20"/>
    <w:rsid w:val="00A969D8"/>
    <w:rsid w:val="00A96F32"/>
    <w:rsid w:val="00A9721B"/>
    <w:rsid w:val="00A972DE"/>
    <w:rsid w:val="00AA0635"/>
    <w:rsid w:val="00AA1412"/>
    <w:rsid w:val="00AA162D"/>
    <w:rsid w:val="00AA1C3F"/>
    <w:rsid w:val="00AA21C4"/>
    <w:rsid w:val="00AA26CD"/>
    <w:rsid w:val="00AA2A40"/>
    <w:rsid w:val="00AA36ED"/>
    <w:rsid w:val="00AA37B5"/>
    <w:rsid w:val="00AA4860"/>
    <w:rsid w:val="00AA4899"/>
    <w:rsid w:val="00AA48B5"/>
    <w:rsid w:val="00AA4DA8"/>
    <w:rsid w:val="00AA5003"/>
    <w:rsid w:val="00AA5262"/>
    <w:rsid w:val="00AA5AB7"/>
    <w:rsid w:val="00AA5BE3"/>
    <w:rsid w:val="00AA5E1A"/>
    <w:rsid w:val="00AA77EF"/>
    <w:rsid w:val="00AB019A"/>
    <w:rsid w:val="00AB22B2"/>
    <w:rsid w:val="00AB2877"/>
    <w:rsid w:val="00AB2F06"/>
    <w:rsid w:val="00AB315D"/>
    <w:rsid w:val="00AB3E95"/>
    <w:rsid w:val="00AB72E3"/>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C7CB4"/>
    <w:rsid w:val="00AD0010"/>
    <w:rsid w:val="00AD0F7C"/>
    <w:rsid w:val="00AD101C"/>
    <w:rsid w:val="00AD26BD"/>
    <w:rsid w:val="00AD3A05"/>
    <w:rsid w:val="00AD3AEF"/>
    <w:rsid w:val="00AD554D"/>
    <w:rsid w:val="00AD6676"/>
    <w:rsid w:val="00AD67B3"/>
    <w:rsid w:val="00AD68C8"/>
    <w:rsid w:val="00AD6C4D"/>
    <w:rsid w:val="00AD70D1"/>
    <w:rsid w:val="00AD7F6D"/>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84D"/>
    <w:rsid w:val="00AF1A4C"/>
    <w:rsid w:val="00AF1F40"/>
    <w:rsid w:val="00AF2B90"/>
    <w:rsid w:val="00AF343C"/>
    <w:rsid w:val="00AF4BC0"/>
    <w:rsid w:val="00AF4CF2"/>
    <w:rsid w:val="00AF4F99"/>
    <w:rsid w:val="00AF501B"/>
    <w:rsid w:val="00AF62F4"/>
    <w:rsid w:val="00AF6473"/>
    <w:rsid w:val="00AF7CBB"/>
    <w:rsid w:val="00AF7D3C"/>
    <w:rsid w:val="00AF7F4D"/>
    <w:rsid w:val="00B00065"/>
    <w:rsid w:val="00B01DF9"/>
    <w:rsid w:val="00B01EDB"/>
    <w:rsid w:val="00B028FA"/>
    <w:rsid w:val="00B02DF1"/>
    <w:rsid w:val="00B03C25"/>
    <w:rsid w:val="00B04490"/>
    <w:rsid w:val="00B0491A"/>
    <w:rsid w:val="00B05ECB"/>
    <w:rsid w:val="00B067AF"/>
    <w:rsid w:val="00B06B93"/>
    <w:rsid w:val="00B073DA"/>
    <w:rsid w:val="00B10129"/>
    <w:rsid w:val="00B1026B"/>
    <w:rsid w:val="00B10F11"/>
    <w:rsid w:val="00B10F2A"/>
    <w:rsid w:val="00B10F87"/>
    <w:rsid w:val="00B11005"/>
    <w:rsid w:val="00B11B90"/>
    <w:rsid w:val="00B11D89"/>
    <w:rsid w:val="00B121C0"/>
    <w:rsid w:val="00B12FBB"/>
    <w:rsid w:val="00B13B63"/>
    <w:rsid w:val="00B14699"/>
    <w:rsid w:val="00B14DB1"/>
    <w:rsid w:val="00B156B7"/>
    <w:rsid w:val="00B1585A"/>
    <w:rsid w:val="00B15A0B"/>
    <w:rsid w:val="00B15F1B"/>
    <w:rsid w:val="00B16181"/>
    <w:rsid w:val="00B1630E"/>
    <w:rsid w:val="00B16D73"/>
    <w:rsid w:val="00B17BE7"/>
    <w:rsid w:val="00B204F6"/>
    <w:rsid w:val="00B21F71"/>
    <w:rsid w:val="00B22D45"/>
    <w:rsid w:val="00B238C9"/>
    <w:rsid w:val="00B246B8"/>
    <w:rsid w:val="00B248C2"/>
    <w:rsid w:val="00B27178"/>
    <w:rsid w:val="00B2717C"/>
    <w:rsid w:val="00B3092D"/>
    <w:rsid w:val="00B30A4B"/>
    <w:rsid w:val="00B30B15"/>
    <w:rsid w:val="00B30D07"/>
    <w:rsid w:val="00B3184F"/>
    <w:rsid w:val="00B31853"/>
    <w:rsid w:val="00B3191E"/>
    <w:rsid w:val="00B31E1E"/>
    <w:rsid w:val="00B320A4"/>
    <w:rsid w:val="00B32204"/>
    <w:rsid w:val="00B324BA"/>
    <w:rsid w:val="00B333E1"/>
    <w:rsid w:val="00B33CE1"/>
    <w:rsid w:val="00B33DB2"/>
    <w:rsid w:val="00B33F8E"/>
    <w:rsid w:val="00B3407F"/>
    <w:rsid w:val="00B345D2"/>
    <w:rsid w:val="00B35148"/>
    <w:rsid w:val="00B36740"/>
    <w:rsid w:val="00B3716B"/>
    <w:rsid w:val="00B3768B"/>
    <w:rsid w:val="00B37DE4"/>
    <w:rsid w:val="00B40FE7"/>
    <w:rsid w:val="00B44EFF"/>
    <w:rsid w:val="00B473B8"/>
    <w:rsid w:val="00B5187F"/>
    <w:rsid w:val="00B51ACC"/>
    <w:rsid w:val="00B52F0B"/>
    <w:rsid w:val="00B53D03"/>
    <w:rsid w:val="00B5564C"/>
    <w:rsid w:val="00B557E1"/>
    <w:rsid w:val="00B558D1"/>
    <w:rsid w:val="00B56084"/>
    <w:rsid w:val="00B56207"/>
    <w:rsid w:val="00B56D7A"/>
    <w:rsid w:val="00B61369"/>
    <w:rsid w:val="00B64716"/>
    <w:rsid w:val="00B649ED"/>
    <w:rsid w:val="00B64E56"/>
    <w:rsid w:val="00B64F01"/>
    <w:rsid w:val="00B64FA6"/>
    <w:rsid w:val="00B66C09"/>
    <w:rsid w:val="00B66C2B"/>
    <w:rsid w:val="00B712BB"/>
    <w:rsid w:val="00B7175B"/>
    <w:rsid w:val="00B718C5"/>
    <w:rsid w:val="00B72CAC"/>
    <w:rsid w:val="00B730D5"/>
    <w:rsid w:val="00B7381C"/>
    <w:rsid w:val="00B73D09"/>
    <w:rsid w:val="00B7416C"/>
    <w:rsid w:val="00B74604"/>
    <w:rsid w:val="00B74F63"/>
    <w:rsid w:val="00B75904"/>
    <w:rsid w:val="00B760E3"/>
    <w:rsid w:val="00B80280"/>
    <w:rsid w:val="00B80B44"/>
    <w:rsid w:val="00B81F41"/>
    <w:rsid w:val="00B82263"/>
    <w:rsid w:val="00B829A2"/>
    <w:rsid w:val="00B82BD0"/>
    <w:rsid w:val="00B82C93"/>
    <w:rsid w:val="00B82F8E"/>
    <w:rsid w:val="00B83227"/>
    <w:rsid w:val="00B84103"/>
    <w:rsid w:val="00B84396"/>
    <w:rsid w:val="00B845A2"/>
    <w:rsid w:val="00B845C7"/>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3F7"/>
    <w:rsid w:val="00B94C5B"/>
    <w:rsid w:val="00B94C69"/>
    <w:rsid w:val="00B96229"/>
    <w:rsid w:val="00B973F1"/>
    <w:rsid w:val="00B97E0C"/>
    <w:rsid w:val="00BA03D4"/>
    <w:rsid w:val="00BA29C7"/>
    <w:rsid w:val="00BA2CE6"/>
    <w:rsid w:val="00BA2FCE"/>
    <w:rsid w:val="00BA3BF9"/>
    <w:rsid w:val="00BA3F9C"/>
    <w:rsid w:val="00BA44C5"/>
    <w:rsid w:val="00BA5C2F"/>
    <w:rsid w:val="00BA6488"/>
    <w:rsid w:val="00BA6CA3"/>
    <w:rsid w:val="00BA74AB"/>
    <w:rsid w:val="00BA773F"/>
    <w:rsid w:val="00BA789B"/>
    <w:rsid w:val="00BA7F0D"/>
    <w:rsid w:val="00BB023C"/>
    <w:rsid w:val="00BB0786"/>
    <w:rsid w:val="00BB1C58"/>
    <w:rsid w:val="00BB2296"/>
    <w:rsid w:val="00BB2E04"/>
    <w:rsid w:val="00BB43C3"/>
    <w:rsid w:val="00BB639A"/>
    <w:rsid w:val="00BB65C9"/>
    <w:rsid w:val="00BB6CDC"/>
    <w:rsid w:val="00BB6F16"/>
    <w:rsid w:val="00BC03DE"/>
    <w:rsid w:val="00BC2790"/>
    <w:rsid w:val="00BC3892"/>
    <w:rsid w:val="00BC449D"/>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0E6"/>
    <w:rsid w:val="00BE1904"/>
    <w:rsid w:val="00BE1D2C"/>
    <w:rsid w:val="00BE1DAD"/>
    <w:rsid w:val="00BE1F84"/>
    <w:rsid w:val="00BE270B"/>
    <w:rsid w:val="00BE5AC8"/>
    <w:rsid w:val="00BE5B39"/>
    <w:rsid w:val="00BE6456"/>
    <w:rsid w:val="00BE6784"/>
    <w:rsid w:val="00BE7093"/>
    <w:rsid w:val="00BE7CF6"/>
    <w:rsid w:val="00BF26D7"/>
    <w:rsid w:val="00BF3228"/>
    <w:rsid w:val="00BF3260"/>
    <w:rsid w:val="00BF3B1C"/>
    <w:rsid w:val="00BF4BDF"/>
    <w:rsid w:val="00C0029C"/>
    <w:rsid w:val="00C00816"/>
    <w:rsid w:val="00C00AE3"/>
    <w:rsid w:val="00C00FDF"/>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06DAD"/>
    <w:rsid w:val="00C1026F"/>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BA4"/>
    <w:rsid w:val="00C23FED"/>
    <w:rsid w:val="00C24157"/>
    <w:rsid w:val="00C241C7"/>
    <w:rsid w:val="00C2526D"/>
    <w:rsid w:val="00C25332"/>
    <w:rsid w:val="00C2543D"/>
    <w:rsid w:val="00C26316"/>
    <w:rsid w:val="00C27CF6"/>
    <w:rsid w:val="00C31BDD"/>
    <w:rsid w:val="00C32BB7"/>
    <w:rsid w:val="00C3487F"/>
    <w:rsid w:val="00C34A96"/>
    <w:rsid w:val="00C34FAA"/>
    <w:rsid w:val="00C35655"/>
    <w:rsid w:val="00C357DB"/>
    <w:rsid w:val="00C369BD"/>
    <w:rsid w:val="00C37A26"/>
    <w:rsid w:val="00C40408"/>
    <w:rsid w:val="00C40BF2"/>
    <w:rsid w:val="00C41909"/>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2ABE"/>
    <w:rsid w:val="00C536ED"/>
    <w:rsid w:val="00C539DD"/>
    <w:rsid w:val="00C541F9"/>
    <w:rsid w:val="00C543EE"/>
    <w:rsid w:val="00C543F3"/>
    <w:rsid w:val="00C55D19"/>
    <w:rsid w:val="00C56429"/>
    <w:rsid w:val="00C5693C"/>
    <w:rsid w:val="00C5783C"/>
    <w:rsid w:val="00C60855"/>
    <w:rsid w:val="00C60D06"/>
    <w:rsid w:val="00C62626"/>
    <w:rsid w:val="00C647A6"/>
    <w:rsid w:val="00C64C37"/>
    <w:rsid w:val="00C65033"/>
    <w:rsid w:val="00C655BE"/>
    <w:rsid w:val="00C661AD"/>
    <w:rsid w:val="00C666CD"/>
    <w:rsid w:val="00C679A1"/>
    <w:rsid w:val="00C70183"/>
    <w:rsid w:val="00C7080B"/>
    <w:rsid w:val="00C70F8D"/>
    <w:rsid w:val="00C72031"/>
    <w:rsid w:val="00C725A3"/>
    <w:rsid w:val="00C7270D"/>
    <w:rsid w:val="00C72C20"/>
    <w:rsid w:val="00C730F9"/>
    <w:rsid w:val="00C73B76"/>
    <w:rsid w:val="00C74557"/>
    <w:rsid w:val="00C75B0A"/>
    <w:rsid w:val="00C8000E"/>
    <w:rsid w:val="00C8093C"/>
    <w:rsid w:val="00C8118D"/>
    <w:rsid w:val="00C82108"/>
    <w:rsid w:val="00C8256D"/>
    <w:rsid w:val="00C8281E"/>
    <w:rsid w:val="00C8314F"/>
    <w:rsid w:val="00C8340A"/>
    <w:rsid w:val="00C8376F"/>
    <w:rsid w:val="00C83C87"/>
    <w:rsid w:val="00C8449B"/>
    <w:rsid w:val="00C86422"/>
    <w:rsid w:val="00C8642F"/>
    <w:rsid w:val="00C86596"/>
    <w:rsid w:val="00C86752"/>
    <w:rsid w:val="00C86C52"/>
    <w:rsid w:val="00C876E4"/>
    <w:rsid w:val="00C87CDF"/>
    <w:rsid w:val="00C90B07"/>
    <w:rsid w:val="00C9124D"/>
    <w:rsid w:val="00C922F1"/>
    <w:rsid w:val="00C92A40"/>
    <w:rsid w:val="00C92A53"/>
    <w:rsid w:val="00C92B48"/>
    <w:rsid w:val="00C93D8E"/>
    <w:rsid w:val="00C94D85"/>
    <w:rsid w:val="00C9551B"/>
    <w:rsid w:val="00C960EB"/>
    <w:rsid w:val="00C964D5"/>
    <w:rsid w:val="00CA1825"/>
    <w:rsid w:val="00CA2D27"/>
    <w:rsid w:val="00CA42C9"/>
    <w:rsid w:val="00CA42EB"/>
    <w:rsid w:val="00CA4306"/>
    <w:rsid w:val="00CA4458"/>
    <w:rsid w:val="00CA4800"/>
    <w:rsid w:val="00CA51B9"/>
    <w:rsid w:val="00CA5B85"/>
    <w:rsid w:val="00CA66F3"/>
    <w:rsid w:val="00CA76FB"/>
    <w:rsid w:val="00CB0BC4"/>
    <w:rsid w:val="00CB3118"/>
    <w:rsid w:val="00CB3617"/>
    <w:rsid w:val="00CB3A12"/>
    <w:rsid w:val="00CB4100"/>
    <w:rsid w:val="00CB495D"/>
    <w:rsid w:val="00CB4FE1"/>
    <w:rsid w:val="00CB5035"/>
    <w:rsid w:val="00CB512B"/>
    <w:rsid w:val="00CB52B2"/>
    <w:rsid w:val="00CB68D8"/>
    <w:rsid w:val="00CB6D26"/>
    <w:rsid w:val="00CB7DD3"/>
    <w:rsid w:val="00CC0967"/>
    <w:rsid w:val="00CC0ACB"/>
    <w:rsid w:val="00CC0CDD"/>
    <w:rsid w:val="00CC19BE"/>
    <w:rsid w:val="00CC1FF4"/>
    <w:rsid w:val="00CC247F"/>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D7EC2"/>
    <w:rsid w:val="00CE02DE"/>
    <w:rsid w:val="00CE1295"/>
    <w:rsid w:val="00CE1A55"/>
    <w:rsid w:val="00CE1E05"/>
    <w:rsid w:val="00CE2410"/>
    <w:rsid w:val="00CE33C6"/>
    <w:rsid w:val="00CE3862"/>
    <w:rsid w:val="00CE393F"/>
    <w:rsid w:val="00CE41E1"/>
    <w:rsid w:val="00CE5294"/>
    <w:rsid w:val="00CE6071"/>
    <w:rsid w:val="00CE7D13"/>
    <w:rsid w:val="00CF2621"/>
    <w:rsid w:val="00CF2ED6"/>
    <w:rsid w:val="00CF3926"/>
    <w:rsid w:val="00CF5A08"/>
    <w:rsid w:val="00CF5A10"/>
    <w:rsid w:val="00CF7883"/>
    <w:rsid w:val="00D0139A"/>
    <w:rsid w:val="00D02201"/>
    <w:rsid w:val="00D02643"/>
    <w:rsid w:val="00D03CB6"/>
    <w:rsid w:val="00D05B8C"/>
    <w:rsid w:val="00D064D2"/>
    <w:rsid w:val="00D071F2"/>
    <w:rsid w:val="00D073F9"/>
    <w:rsid w:val="00D07823"/>
    <w:rsid w:val="00D10337"/>
    <w:rsid w:val="00D10499"/>
    <w:rsid w:val="00D10EC5"/>
    <w:rsid w:val="00D11707"/>
    <w:rsid w:val="00D1221F"/>
    <w:rsid w:val="00D126B1"/>
    <w:rsid w:val="00D143CB"/>
    <w:rsid w:val="00D160D4"/>
    <w:rsid w:val="00D1657E"/>
    <w:rsid w:val="00D2067C"/>
    <w:rsid w:val="00D2071C"/>
    <w:rsid w:val="00D207F5"/>
    <w:rsid w:val="00D20817"/>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6E08"/>
    <w:rsid w:val="00D372E1"/>
    <w:rsid w:val="00D40100"/>
    <w:rsid w:val="00D40342"/>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5E6D"/>
    <w:rsid w:val="00D56336"/>
    <w:rsid w:val="00D56FAE"/>
    <w:rsid w:val="00D5718E"/>
    <w:rsid w:val="00D5771F"/>
    <w:rsid w:val="00D57C76"/>
    <w:rsid w:val="00D60F10"/>
    <w:rsid w:val="00D62BF4"/>
    <w:rsid w:val="00D634FD"/>
    <w:rsid w:val="00D64314"/>
    <w:rsid w:val="00D646D8"/>
    <w:rsid w:val="00D659FA"/>
    <w:rsid w:val="00D65D3B"/>
    <w:rsid w:val="00D70019"/>
    <w:rsid w:val="00D70232"/>
    <w:rsid w:val="00D704B0"/>
    <w:rsid w:val="00D7100F"/>
    <w:rsid w:val="00D7161A"/>
    <w:rsid w:val="00D73215"/>
    <w:rsid w:val="00D744BC"/>
    <w:rsid w:val="00D76B29"/>
    <w:rsid w:val="00D76D98"/>
    <w:rsid w:val="00D77153"/>
    <w:rsid w:val="00D77AFA"/>
    <w:rsid w:val="00D8046D"/>
    <w:rsid w:val="00D81173"/>
    <w:rsid w:val="00D81ADE"/>
    <w:rsid w:val="00D81D7C"/>
    <w:rsid w:val="00D81EDB"/>
    <w:rsid w:val="00D83476"/>
    <w:rsid w:val="00D83CCD"/>
    <w:rsid w:val="00D83E8F"/>
    <w:rsid w:val="00D83FF1"/>
    <w:rsid w:val="00D85830"/>
    <w:rsid w:val="00D86FDE"/>
    <w:rsid w:val="00D87136"/>
    <w:rsid w:val="00D907F5"/>
    <w:rsid w:val="00D90A8E"/>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7D3"/>
    <w:rsid w:val="00DC0EAA"/>
    <w:rsid w:val="00DC0ECC"/>
    <w:rsid w:val="00DC157B"/>
    <w:rsid w:val="00DC1D17"/>
    <w:rsid w:val="00DC287C"/>
    <w:rsid w:val="00DC2B68"/>
    <w:rsid w:val="00DC34D4"/>
    <w:rsid w:val="00DC5581"/>
    <w:rsid w:val="00DC674C"/>
    <w:rsid w:val="00DC7086"/>
    <w:rsid w:val="00DD05FF"/>
    <w:rsid w:val="00DD06EF"/>
    <w:rsid w:val="00DD0B9D"/>
    <w:rsid w:val="00DD0DA8"/>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1684"/>
    <w:rsid w:val="00DF22B2"/>
    <w:rsid w:val="00DF2C55"/>
    <w:rsid w:val="00DF4C1E"/>
    <w:rsid w:val="00DF5373"/>
    <w:rsid w:val="00DF5498"/>
    <w:rsid w:val="00DF64FF"/>
    <w:rsid w:val="00DF758A"/>
    <w:rsid w:val="00E01129"/>
    <w:rsid w:val="00E01201"/>
    <w:rsid w:val="00E01C52"/>
    <w:rsid w:val="00E03472"/>
    <w:rsid w:val="00E03709"/>
    <w:rsid w:val="00E044F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67FB"/>
    <w:rsid w:val="00E27141"/>
    <w:rsid w:val="00E279D1"/>
    <w:rsid w:val="00E27F67"/>
    <w:rsid w:val="00E30448"/>
    <w:rsid w:val="00E3199F"/>
    <w:rsid w:val="00E34272"/>
    <w:rsid w:val="00E36614"/>
    <w:rsid w:val="00E37E5F"/>
    <w:rsid w:val="00E40305"/>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0C9"/>
    <w:rsid w:val="00E56602"/>
    <w:rsid w:val="00E56D48"/>
    <w:rsid w:val="00E5799C"/>
    <w:rsid w:val="00E604E8"/>
    <w:rsid w:val="00E60BA9"/>
    <w:rsid w:val="00E60F41"/>
    <w:rsid w:val="00E61F35"/>
    <w:rsid w:val="00E61FB6"/>
    <w:rsid w:val="00E62B88"/>
    <w:rsid w:val="00E63861"/>
    <w:rsid w:val="00E63881"/>
    <w:rsid w:val="00E6464E"/>
    <w:rsid w:val="00E6512C"/>
    <w:rsid w:val="00E66E63"/>
    <w:rsid w:val="00E66EE1"/>
    <w:rsid w:val="00E675A2"/>
    <w:rsid w:val="00E67937"/>
    <w:rsid w:val="00E67E41"/>
    <w:rsid w:val="00E70007"/>
    <w:rsid w:val="00E70552"/>
    <w:rsid w:val="00E70828"/>
    <w:rsid w:val="00E70838"/>
    <w:rsid w:val="00E7161A"/>
    <w:rsid w:val="00E71681"/>
    <w:rsid w:val="00E71D2B"/>
    <w:rsid w:val="00E72586"/>
    <w:rsid w:val="00E72B55"/>
    <w:rsid w:val="00E72F22"/>
    <w:rsid w:val="00E73FD9"/>
    <w:rsid w:val="00E75380"/>
    <w:rsid w:val="00E801B6"/>
    <w:rsid w:val="00E80CF8"/>
    <w:rsid w:val="00E8110F"/>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876FF"/>
    <w:rsid w:val="00E91EBC"/>
    <w:rsid w:val="00E938F7"/>
    <w:rsid w:val="00E93AA4"/>
    <w:rsid w:val="00E94F81"/>
    <w:rsid w:val="00E952F3"/>
    <w:rsid w:val="00E95A72"/>
    <w:rsid w:val="00E95A93"/>
    <w:rsid w:val="00E95CD9"/>
    <w:rsid w:val="00E965B8"/>
    <w:rsid w:val="00E96746"/>
    <w:rsid w:val="00E975FC"/>
    <w:rsid w:val="00E97CAF"/>
    <w:rsid w:val="00EA02C5"/>
    <w:rsid w:val="00EA0469"/>
    <w:rsid w:val="00EA0800"/>
    <w:rsid w:val="00EA0B57"/>
    <w:rsid w:val="00EA1013"/>
    <w:rsid w:val="00EA1072"/>
    <w:rsid w:val="00EA233A"/>
    <w:rsid w:val="00EA2AE8"/>
    <w:rsid w:val="00EA331B"/>
    <w:rsid w:val="00EA3785"/>
    <w:rsid w:val="00EA415F"/>
    <w:rsid w:val="00EA46E3"/>
    <w:rsid w:val="00EA513C"/>
    <w:rsid w:val="00EA576B"/>
    <w:rsid w:val="00EA5D05"/>
    <w:rsid w:val="00EA7670"/>
    <w:rsid w:val="00EA7926"/>
    <w:rsid w:val="00EB083C"/>
    <w:rsid w:val="00EB0863"/>
    <w:rsid w:val="00EB1D4E"/>
    <w:rsid w:val="00EB20D2"/>
    <w:rsid w:val="00EB2305"/>
    <w:rsid w:val="00EB3DE4"/>
    <w:rsid w:val="00EB4DDB"/>
    <w:rsid w:val="00EB6915"/>
    <w:rsid w:val="00EB7E92"/>
    <w:rsid w:val="00EC0A46"/>
    <w:rsid w:val="00EC220B"/>
    <w:rsid w:val="00EC27C1"/>
    <w:rsid w:val="00EC302E"/>
    <w:rsid w:val="00EC3052"/>
    <w:rsid w:val="00EC36C5"/>
    <w:rsid w:val="00EC3BF9"/>
    <w:rsid w:val="00EC440A"/>
    <w:rsid w:val="00EC4755"/>
    <w:rsid w:val="00EC5D20"/>
    <w:rsid w:val="00EC5DFE"/>
    <w:rsid w:val="00EC66C4"/>
    <w:rsid w:val="00EC72AE"/>
    <w:rsid w:val="00EC7ADA"/>
    <w:rsid w:val="00EC7BA5"/>
    <w:rsid w:val="00EC7EB4"/>
    <w:rsid w:val="00ED020A"/>
    <w:rsid w:val="00ED0C88"/>
    <w:rsid w:val="00ED11CC"/>
    <w:rsid w:val="00ED198E"/>
    <w:rsid w:val="00ED1EB8"/>
    <w:rsid w:val="00ED2D76"/>
    <w:rsid w:val="00ED2EB1"/>
    <w:rsid w:val="00ED3050"/>
    <w:rsid w:val="00ED371F"/>
    <w:rsid w:val="00ED3919"/>
    <w:rsid w:val="00ED3C8B"/>
    <w:rsid w:val="00ED438A"/>
    <w:rsid w:val="00ED43AC"/>
    <w:rsid w:val="00ED4A2E"/>
    <w:rsid w:val="00ED4CDC"/>
    <w:rsid w:val="00ED5012"/>
    <w:rsid w:val="00ED7A70"/>
    <w:rsid w:val="00ED7D19"/>
    <w:rsid w:val="00EE0A05"/>
    <w:rsid w:val="00EE0E28"/>
    <w:rsid w:val="00EE14F2"/>
    <w:rsid w:val="00EE50D0"/>
    <w:rsid w:val="00EE59A7"/>
    <w:rsid w:val="00EE646B"/>
    <w:rsid w:val="00EE682A"/>
    <w:rsid w:val="00EE6962"/>
    <w:rsid w:val="00EE6D18"/>
    <w:rsid w:val="00EE78F6"/>
    <w:rsid w:val="00EE7E52"/>
    <w:rsid w:val="00EF0D9F"/>
    <w:rsid w:val="00EF1ECC"/>
    <w:rsid w:val="00EF2596"/>
    <w:rsid w:val="00EF2B3F"/>
    <w:rsid w:val="00EF3E73"/>
    <w:rsid w:val="00EF5801"/>
    <w:rsid w:val="00EF6DB2"/>
    <w:rsid w:val="00EF6F37"/>
    <w:rsid w:val="00F02257"/>
    <w:rsid w:val="00F02774"/>
    <w:rsid w:val="00F02DBA"/>
    <w:rsid w:val="00F0315C"/>
    <w:rsid w:val="00F0389C"/>
    <w:rsid w:val="00F04313"/>
    <w:rsid w:val="00F06086"/>
    <w:rsid w:val="00F06F0F"/>
    <w:rsid w:val="00F0726F"/>
    <w:rsid w:val="00F07790"/>
    <w:rsid w:val="00F07B12"/>
    <w:rsid w:val="00F07D69"/>
    <w:rsid w:val="00F1034D"/>
    <w:rsid w:val="00F1079F"/>
    <w:rsid w:val="00F117ED"/>
    <w:rsid w:val="00F11876"/>
    <w:rsid w:val="00F1193D"/>
    <w:rsid w:val="00F11BB1"/>
    <w:rsid w:val="00F12A31"/>
    <w:rsid w:val="00F132B1"/>
    <w:rsid w:val="00F14986"/>
    <w:rsid w:val="00F14FF6"/>
    <w:rsid w:val="00F15411"/>
    <w:rsid w:val="00F15A83"/>
    <w:rsid w:val="00F15B34"/>
    <w:rsid w:val="00F15DEB"/>
    <w:rsid w:val="00F21D22"/>
    <w:rsid w:val="00F223DB"/>
    <w:rsid w:val="00F229E1"/>
    <w:rsid w:val="00F24BC9"/>
    <w:rsid w:val="00F25A5C"/>
    <w:rsid w:val="00F27375"/>
    <w:rsid w:val="00F27CDB"/>
    <w:rsid w:val="00F3082A"/>
    <w:rsid w:val="00F30B45"/>
    <w:rsid w:val="00F30B77"/>
    <w:rsid w:val="00F31036"/>
    <w:rsid w:val="00F311E3"/>
    <w:rsid w:val="00F341B7"/>
    <w:rsid w:val="00F34B11"/>
    <w:rsid w:val="00F34EE2"/>
    <w:rsid w:val="00F35399"/>
    <w:rsid w:val="00F35C42"/>
    <w:rsid w:val="00F37298"/>
    <w:rsid w:val="00F37BD3"/>
    <w:rsid w:val="00F4040B"/>
    <w:rsid w:val="00F409DD"/>
    <w:rsid w:val="00F4354F"/>
    <w:rsid w:val="00F43732"/>
    <w:rsid w:val="00F43E2A"/>
    <w:rsid w:val="00F44AAE"/>
    <w:rsid w:val="00F45152"/>
    <w:rsid w:val="00F45668"/>
    <w:rsid w:val="00F45BAE"/>
    <w:rsid w:val="00F460E0"/>
    <w:rsid w:val="00F47378"/>
    <w:rsid w:val="00F50CDA"/>
    <w:rsid w:val="00F50D4E"/>
    <w:rsid w:val="00F50E87"/>
    <w:rsid w:val="00F5141F"/>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015E"/>
    <w:rsid w:val="00F60F92"/>
    <w:rsid w:val="00F61966"/>
    <w:rsid w:val="00F61E54"/>
    <w:rsid w:val="00F62385"/>
    <w:rsid w:val="00F623EA"/>
    <w:rsid w:val="00F628A5"/>
    <w:rsid w:val="00F62992"/>
    <w:rsid w:val="00F62A11"/>
    <w:rsid w:val="00F62D60"/>
    <w:rsid w:val="00F63194"/>
    <w:rsid w:val="00F636F2"/>
    <w:rsid w:val="00F637E7"/>
    <w:rsid w:val="00F6395E"/>
    <w:rsid w:val="00F640AA"/>
    <w:rsid w:val="00F64BD2"/>
    <w:rsid w:val="00F64DCE"/>
    <w:rsid w:val="00F6516C"/>
    <w:rsid w:val="00F654ED"/>
    <w:rsid w:val="00F65F9E"/>
    <w:rsid w:val="00F66653"/>
    <w:rsid w:val="00F66BE8"/>
    <w:rsid w:val="00F6725A"/>
    <w:rsid w:val="00F67A29"/>
    <w:rsid w:val="00F67DA6"/>
    <w:rsid w:val="00F702EB"/>
    <w:rsid w:val="00F708ED"/>
    <w:rsid w:val="00F710D6"/>
    <w:rsid w:val="00F717E1"/>
    <w:rsid w:val="00F71AE7"/>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28A"/>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18"/>
    <w:rsid w:val="00FB37A8"/>
    <w:rsid w:val="00FB5CA3"/>
    <w:rsid w:val="00FB659D"/>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67E0"/>
    <w:rsid w:val="00FC735E"/>
    <w:rsid w:val="00FC748C"/>
    <w:rsid w:val="00FC7F42"/>
    <w:rsid w:val="00FD021E"/>
    <w:rsid w:val="00FD06EB"/>
    <w:rsid w:val="00FD0883"/>
    <w:rsid w:val="00FD1263"/>
    <w:rsid w:val="00FD1EA4"/>
    <w:rsid w:val="00FD273B"/>
    <w:rsid w:val="00FD2A4B"/>
    <w:rsid w:val="00FD2B18"/>
    <w:rsid w:val="00FD34B2"/>
    <w:rsid w:val="00FD350C"/>
    <w:rsid w:val="00FD4A4B"/>
    <w:rsid w:val="00FD4B1F"/>
    <w:rsid w:val="00FD4ED0"/>
    <w:rsid w:val="00FD5D94"/>
    <w:rsid w:val="00FD65DE"/>
    <w:rsid w:val="00FD7750"/>
    <w:rsid w:val="00FE0D70"/>
    <w:rsid w:val="00FE16E8"/>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3958"/>
    <w:rsid w:val="00FF490E"/>
    <w:rsid w:val="00FF5C39"/>
    <w:rsid w:val="00FF6321"/>
    <w:rsid w:val="00FF67D2"/>
    <w:rsid w:val="00FF7622"/>
    <w:rsid w:val="010361CF"/>
    <w:rsid w:val="012C3C86"/>
    <w:rsid w:val="013F4369"/>
    <w:rsid w:val="015F445D"/>
    <w:rsid w:val="01AB3F06"/>
    <w:rsid w:val="01FF14EF"/>
    <w:rsid w:val="020E2058"/>
    <w:rsid w:val="02197498"/>
    <w:rsid w:val="0261126E"/>
    <w:rsid w:val="02807EB9"/>
    <w:rsid w:val="029B6737"/>
    <w:rsid w:val="029E16D8"/>
    <w:rsid w:val="02D3433D"/>
    <w:rsid w:val="02D81FC8"/>
    <w:rsid w:val="02E7478A"/>
    <w:rsid w:val="02F51BF0"/>
    <w:rsid w:val="02FA1BCC"/>
    <w:rsid w:val="02FE630F"/>
    <w:rsid w:val="03000A08"/>
    <w:rsid w:val="03066DD6"/>
    <w:rsid w:val="03454DED"/>
    <w:rsid w:val="0381245C"/>
    <w:rsid w:val="038A3960"/>
    <w:rsid w:val="03B15BD5"/>
    <w:rsid w:val="03C545D6"/>
    <w:rsid w:val="03FF22D9"/>
    <w:rsid w:val="043953C0"/>
    <w:rsid w:val="04497EB7"/>
    <w:rsid w:val="046D5737"/>
    <w:rsid w:val="04717E20"/>
    <w:rsid w:val="048A497E"/>
    <w:rsid w:val="04D624A9"/>
    <w:rsid w:val="04EA2E48"/>
    <w:rsid w:val="04F30A3A"/>
    <w:rsid w:val="050F11BF"/>
    <w:rsid w:val="05675CF5"/>
    <w:rsid w:val="057129D3"/>
    <w:rsid w:val="05AB059E"/>
    <w:rsid w:val="05DC71B6"/>
    <w:rsid w:val="060379FA"/>
    <w:rsid w:val="06124ACA"/>
    <w:rsid w:val="06221244"/>
    <w:rsid w:val="06345BBB"/>
    <w:rsid w:val="066114AF"/>
    <w:rsid w:val="06665122"/>
    <w:rsid w:val="06704B45"/>
    <w:rsid w:val="06C43DE0"/>
    <w:rsid w:val="06C64491"/>
    <w:rsid w:val="07300CC3"/>
    <w:rsid w:val="07325FB4"/>
    <w:rsid w:val="074A1FE5"/>
    <w:rsid w:val="077305E3"/>
    <w:rsid w:val="080A52B6"/>
    <w:rsid w:val="080C5A18"/>
    <w:rsid w:val="080D51AF"/>
    <w:rsid w:val="08510908"/>
    <w:rsid w:val="08766BA9"/>
    <w:rsid w:val="087721F0"/>
    <w:rsid w:val="08812254"/>
    <w:rsid w:val="09727DBE"/>
    <w:rsid w:val="09C52FBA"/>
    <w:rsid w:val="09D35B53"/>
    <w:rsid w:val="0A035FA0"/>
    <w:rsid w:val="0A054A20"/>
    <w:rsid w:val="0A52527E"/>
    <w:rsid w:val="0A8931B6"/>
    <w:rsid w:val="0A93506B"/>
    <w:rsid w:val="0AC37CDC"/>
    <w:rsid w:val="0B1C3A38"/>
    <w:rsid w:val="0B36365F"/>
    <w:rsid w:val="0B9E48FD"/>
    <w:rsid w:val="0BB622A7"/>
    <w:rsid w:val="0BBA5614"/>
    <w:rsid w:val="0BD94271"/>
    <w:rsid w:val="0BDC4B85"/>
    <w:rsid w:val="0C3E42BE"/>
    <w:rsid w:val="0C7D22B4"/>
    <w:rsid w:val="0CE34127"/>
    <w:rsid w:val="0CFC31C1"/>
    <w:rsid w:val="0D0E1AC9"/>
    <w:rsid w:val="0D39798B"/>
    <w:rsid w:val="0D4806BF"/>
    <w:rsid w:val="0D7C18CC"/>
    <w:rsid w:val="0D876340"/>
    <w:rsid w:val="0DB202C5"/>
    <w:rsid w:val="0E024D74"/>
    <w:rsid w:val="0E0B0A7A"/>
    <w:rsid w:val="0E316166"/>
    <w:rsid w:val="0E484301"/>
    <w:rsid w:val="0E5F1249"/>
    <w:rsid w:val="0E8042DE"/>
    <w:rsid w:val="0EB659EB"/>
    <w:rsid w:val="0F9719DC"/>
    <w:rsid w:val="0FF67C3E"/>
    <w:rsid w:val="102B5AE8"/>
    <w:rsid w:val="10354412"/>
    <w:rsid w:val="10611A0A"/>
    <w:rsid w:val="106A1193"/>
    <w:rsid w:val="107E2A9F"/>
    <w:rsid w:val="1099198C"/>
    <w:rsid w:val="10A53295"/>
    <w:rsid w:val="10AC5059"/>
    <w:rsid w:val="10C42BF6"/>
    <w:rsid w:val="113464A3"/>
    <w:rsid w:val="115A28B4"/>
    <w:rsid w:val="116D0F4A"/>
    <w:rsid w:val="117778FE"/>
    <w:rsid w:val="117D4B05"/>
    <w:rsid w:val="117F1037"/>
    <w:rsid w:val="11837B90"/>
    <w:rsid w:val="122E0C9E"/>
    <w:rsid w:val="124223F8"/>
    <w:rsid w:val="12700276"/>
    <w:rsid w:val="127A292F"/>
    <w:rsid w:val="1282121E"/>
    <w:rsid w:val="12C77A4C"/>
    <w:rsid w:val="12EB7007"/>
    <w:rsid w:val="13012641"/>
    <w:rsid w:val="13043667"/>
    <w:rsid w:val="1331204B"/>
    <w:rsid w:val="1341303D"/>
    <w:rsid w:val="13695009"/>
    <w:rsid w:val="1399543A"/>
    <w:rsid w:val="13CE43EE"/>
    <w:rsid w:val="13D0260E"/>
    <w:rsid w:val="13FD7A4B"/>
    <w:rsid w:val="145C4562"/>
    <w:rsid w:val="146E3E3D"/>
    <w:rsid w:val="147F5C8B"/>
    <w:rsid w:val="14AE48E4"/>
    <w:rsid w:val="14DC6FEA"/>
    <w:rsid w:val="152F2422"/>
    <w:rsid w:val="15F36B10"/>
    <w:rsid w:val="15F67B8F"/>
    <w:rsid w:val="15F873A5"/>
    <w:rsid w:val="16170346"/>
    <w:rsid w:val="16220912"/>
    <w:rsid w:val="163F05DA"/>
    <w:rsid w:val="16C01D6B"/>
    <w:rsid w:val="16CD33F4"/>
    <w:rsid w:val="16CE1159"/>
    <w:rsid w:val="16E1457B"/>
    <w:rsid w:val="16F26FDC"/>
    <w:rsid w:val="17721137"/>
    <w:rsid w:val="17E75995"/>
    <w:rsid w:val="18713654"/>
    <w:rsid w:val="18C16322"/>
    <w:rsid w:val="19450E59"/>
    <w:rsid w:val="19483FD9"/>
    <w:rsid w:val="19813FB0"/>
    <w:rsid w:val="19A90B8D"/>
    <w:rsid w:val="19B4162D"/>
    <w:rsid w:val="19FE2BEF"/>
    <w:rsid w:val="1A027F67"/>
    <w:rsid w:val="1A152186"/>
    <w:rsid w:val="1A3D4C07"/>
    <w:rsid w:val="1A4C6EAB"/>
    <w:rsid w:val="1AA649AF"/>
    <w:rsid w:val="1ABA251B"/>
    <w:rsid w:val="1B090209"/>
    <w:rsid w:val="1B5A4D98"/>
    <w:rsid w:val="1B610368"/>
    <w:rsid w:val="1B925650"/>
    <w:rsid w:val="1BA96B88"/>
    <w:rsid w:val="1BD812DF"/>
    <w:rsid w:val="1C666435"/>
    <w:rsid w:val="1C6A496F"/>
    <w:rsid w:val="1CA27488"/>
    <w:rsid w:val="1CEE1186"/>
    <w:rsid w:val="1CF9369B"/>
    <w:rsid w:val="1D143A53"/>
    <w:rsid w:val="1D6F3E9B"/>
    <w:rsid w:val="1D7D4988"/>
    <w:rsid w:val="1D8443E2"/>
    <w:rsid w:val="1D8D4596"/>
    <w:rsid w:val="1DD063A3"/>
    <w:rsid w:val="1DDB742B"/>
    <w:rsid w:val="1E005B08"/>
    <w:rsid w:val="1E37428D"/>
    <w:rsid w:val="1E463B44"/>
    <w:rsid w:val="1E670AF0"/>
    <w:rsid w:val="1EB01574"/>
    <w:rsid w:val="1F125176"/>
    <w:rsid w:val="1F203156"/>
    <w:rsid w:val="1F310CB4"/>
    <w:rsid w:val="1F374DC3"/>
    <w:rsid w:val="1F841754"/>
    <w:rsid w:val="1FFE6BEE"/>
    <w:rsid w:val="204F166B"/>
    <w:rsid w:val="20A43E5C"/>
    <w:rsid w:val="20A467DE"/>
    <w:rsid w:val="20BA340F"/>
    <w:rsid w:val="20F07851"/>
    <w:rsid w:val="210E1A59"/>
    <w:rsid w:val="211E13CD"/>
    <w:rsid w:val="216F7993"/>
    <w:rsid w:val="21825E03"/>
    <w:rsid w:val="2197284B"/>
    <w:rsid w:val="21BB220E"/>
    <w:rsid w:val="21E559DB"/>
    <w:rsid w:val="22162B37"/>
    <w:rsid w:val="221D5633"/>
    <w:rsid w:val="22450D85"/>
    <w:rsid w:val="22C205C9"/>
    <w:rsid w:val="22EC5A11"/>
    <w:rsid w:val="22F35757"/>
    <w:rsid w:val="23C27922"/>
    <w:rsid w:val="23F44CC2"/>
    <w:rsid w:val="242E188A"/>
    <w:rsid w:val="246D59DB"/>
    <w:rsid w:val="248429D0"/>
    <w:rsid w:val="24A10DF8"/>
    <w:rsid w:val="24F43865"/>
    <w:rsid w:val="24FF5C0D"/>
    <w:rsid w:val="250B1C22"/>
    <w:rsid w:val="25453733"/>
    <w:rsid w:val="2557104C"/>
    <w:rsid w:val="25EB6089"/>
    <w:rsid w:val="2689060F"/>
    <w:rsid w:val="269613A3"/>
    <w:rsid w:val="26980EF2"/>
    <w:rsid w:val="26C171CB"/>
    <w:rsid w:val="27267936"/>
    <w:rsid w:val="273D765A"/>
    <w:rsid w:val="27541A0C"/>
    <w:rsid w:val="278543D4"/>
    <w:rsid w:val="27877499"/>
    <w:rsid w:val="278C2C08"/>
    <w:rsid w:val="27B36FFF"/>
    <w:rsid w:val="27E8339E"/>
    <w:rsid w:val="2805374C"/>
    <w:rsid w:val="28054429"/>
    <w:rsid w:val="282722A3"/>
    <w:rsid w:val="285A1251"/>
    <w:rsid w:val="28685841"/>
    <w:rsid w:val="286E52FC"/>
    <w:rsid w:val="291D57B9"/>
    <w:rsid w:val="29601A2C"/>
    <w:rsid w:val="297F4A16"/>
    <w:rsid w:val="2A073B42"/>
    <w:rsid w:val="2A3A138D"/>
    <w:rsid w:val="2A48167C"/>
    <w:rsid w:val="2A9036A3"/>
    <w:rsid w:val="2A9E5861"/>
    <w:rsid w:val="2AAF2DCA"/>
    <w:rsid w:val="2AB01BD6"/>
    <w:rsid w:val="2ABB7DF2"/>
    <w:rsid w:val="2ADE448E"/>
    <w:rsid w:val="2AF42176"/>
    <w:rsid w:val="2B2D2954"/>
    <w:rsid w:val="2B5401A6"/>
    <w:rsid w:val="2B562D4A"/>
    <w:rsid w:val="2BB94DC5"/>
    <w:rsid w:val="2BD902EC"/>
    <w:rsid w:val="2C043A01"/>
    <w:rsid w:val="2C301148"/>
    <w:rsid w:val="2C327A03"/>
    <w:rsid w:val="2C415E85"/>
    <w:rsid w:val="2C806800"/>
    <w:rsid w:val="2CB35D5B"/>
    <w:rsid w:val="2CED5E6A"/>
    <w:rsid w:val="2CF851CD"/>
    <w:rsid w:val="2D0C6C82"/>
    <w:rsid w:val="2D8A7145"/>
    <w:rsid w:val="2E135BB8"/>
    <w:rsid w:val="2E386092"/>
    <w:rsid w:val="2EA74814"/>
    <w:rsid w:val="2EE737A0"/>
    <w:rsid w:val="2EEC6C6D"/>
    <w:rsid w:val="2EF21CAB"/>
    <w:rsid w:val="2F077993"/>
    <w:rsid w:val="2F14120B"/>
    <w:rsid w:val="2F3841ED"/>
    <w:rsid w:val="2F58187C"/>
    <w:rsid w:val="2F8061D5"/>
    <w:rsid w:val="2F9832C1"/>
    <w:rsid w:val="30B1408E"/>
    <w:rsid w:val="30CE71F9"/>
    <w:rsid w:val="30EF67E5"/>
    <w:rsid w:val="310311E3"/>
    <w:rsid w:val="31327ECB"/>
    <w:rsid w:val="31F4722E"/>
    <w:rsid w:val="31F75DB5"/>
    <w:rsid w:val="320B7848"/>
    <w:rsid w:val="32337E61"/>
    <w:rsid w:val="328D7DE2"/>
    <w:rsid w:val="32BA571C"/>
    <w:rsid w:val="32C20171"/>
    <w:rsid w:val="32C263C3"/>
    <w:rsid w:val="32EE6C13"/>
    <w:rsid w:val="3303660E"/>
    <w:rsid w:val="336F654B"/>
    <w:rsid w:val="3390116C"/>
    <w:rsid w:val="33C53375"/>
    <w:rsid w:val="33ED4ECE"/>
    <w:rsid w:val="33F74068"/>
    <w:rsid w:val="344D3544"/>
    <w:rsid w:val="34562CDE"/>
    <w:rsid w:val="347C5F0D"/>
    <w:rsid w:val="34AA5295"/>
    <w:rsid w:val="34FA58B5"/>
    <w:rsid w:val="3514601C"/>
    <w:rsid w:val="351849C1"/>
    <w:rsid w:val="35313589"/>
    <w:rsid w:val="354E3242"/>
    <w:rsid w:val="3550472A"/>
    <w:rsid w:val="35832D06"/>
    <w:rsid w:val="35DB1C68"/>
    <w:rsid w:val="35EC697A"/>
    <w:rsid w:val="35F02866"/>
    <w:rsid w:val="364217CB"/>
    <w:rsid w:val="36626A18"/>
    <w:rsid w:val="3676327B"/>
    <w:rsid w:val="36862C1E"/>
    <w:rsid w:val="36F4767F"/>
    <w:rsid w:val="372278AB"/>
    <w:rsid w:val="37537888"/>
    <w:rsid w:val="378418A7"/>
    <w:rsid w:val="37C26BA2"/>
    <w:rsid w:val="37D05E0A"/>
    <w:rsid w:val="37E93A83"/>
    <w:rsid w:val="37F078B1"/>
    <w:rsid w:val="37FF01CC"/>
    <w:rsid w:val="383C102E"/>
    <w:rsid w:val="383F471F"/>
    <w:rsid w:val="386709AA"/>
    <w:rsid w:val="387622A7"/>
    <w:rsid w:val="387D642F"/>
    <w:rsid w:val="38D86C09"/>
    <w:rsid w:val="3919772A"/>
    <w:rsid w:val="39795027"/>
    <w:rsid w:val="39A47572"/>
    <w:rsid w:val="39C22D90"/>
    <w:rsid w:val="3A1E255A"/>
    <w:rsid w:val="3A310809"/>
    <w:rsid w:val="3A7645E5"/>
    <w:rsid w:val="3AA01AB2"/>
    <w:rsid w:val="3AC705C2"/>
    <w:rsid w:val="3AC9092C"/>
    <w:rsid w:val="3AE25855"/>
    <w:rsid w:val="3B194FEF"/>
    <w:rsid w:val="3B3339E2"/>
    <w:rsid w:val="3B4130B9"/>
    <w:rsid w:val="3B42376F"/>
    <w:rsid w:val="3B5E11D7"/>
    <w:rsid w:val="3B83709F"/>
    <w:rsid w:val="3BBF0327"/>
    <w:rsid w:val="3C5D3B3A"/>
    <w:rsid w:val="3D4027C3"/>
    <w:rsid w:val="3D751705"/>
    <w:rsid w:val="3DB46376"/>
    <w:rsid w:val="3DE2726D"/>
    <w:rsid w:val="3DFB39FD"/>
    <w:rsid w:val="3E287CA5"/>
    <w:rsid w:val="3E38578C"/>
    <w:rsid w:val="3E971150"/>
    <w:rsid w:val="3ED16F9F"/>
    <w:rsid w:val="3ED95EA9"/>
    <w:rsid w:val="3EFE309E"/>
    <w:rsid w:val="3F00274D"/>
    <w:rsid w:val="3F055ECA"/>
    <w:rsid w:val="3F512870"/>
    <w:rsid w:val="3F6236D0"/>
    <w:rsid w:val="3F8769CB"/>
    <w:rsid w:val="3F94702A"/>
    <w:rsid w:val="3FA301A8"/>
    <w:rsid w:val="3FBC0EA6"/>
    <w:rsid w:val="3FD16CF1"/>
    <w:rsid w:val="3FE06D3B"/>
    <w:rsid w:val="3FE2521F"/>
    <w:rsid w:val="400B0B77"/>
    <w:rsid w:val="40381A6B"/>
    <w:rsid w:val="406505EA"/>
    <w:rsid w:val="40D309FB"/>
    <w:rsid w:val="410772F6"/>
    <w:rsid w:val="41D66AFC"/>
    <w:rsid w:val="41D71CA1"/>
    <w:rsid w:val="4233454F"/>
    <w:rsid w:val="427C658F"/>
    <w:rsid w:val="42A77BCB"/>
    <w:rsid w:val="42EF1015"/>
    <w:rsid w:val="43143CB6"/>
    <w:rsid w:val="43266E38"/>
    <w:rsid w:val="43427145"/>
    <w:rsid w:val="43527DA5"/>
    <w:rsid w:val="43F42155"/>
    <w:rsid w:val="43F711B8"/>
    <w:rsid w:val="44375EA0"/>
    <w:rsid w:val="444332A7"/>
    <w:rsid w:val="4458679D"/>
    <w:rsid w:val="446454B9"/>
    <w:rsid w:val="447D039C"/>
    <w:rsid w:val="448904F3"/>
    <w:rsid w:val="44A65B45"/>
    <w:rsid w:val="44E97CDC"/>
    <w:rsid w:val="45093CD4"/>
    <w:rsid w:val="454D7023"/>
    <w:rsid w:val="457847A0"/>
    <w:rsid w:val="458C25AE"/>
    <w:rsid w:val="45E5269D"/>
    <w:rsid w:val="46291B0A"/>
    <w:rsid w:val="462A78DA"/>
    <w:rsid w:val="46313BA0"/>
    <w:rsid w:val="463D5176"/>
    <w:rsid w:val="467B090B"/>
    <w:rsid w:val="46DB35F5"/>
    <w:rsid w:val="46E67351"/>
    <w:rsid w:val="46F07AD6"/>
    <w:rsid w:val="470463D2"/>
    <w:rsid w:val="474E77C2"/>
    <w:rsid w:val="475052AE"/>
    <w:rsid w:val="47640087"/>
    <w:rsid w:val="477A61B9"/>
    <w:rsid w:val="47D61232"/>
    <w:rsid w:val="47F13D12"/>
    <w:rsid w:val="48120F78"/>
    <w:rsid w:val="482C671D"/>
    <w:rsid w:val="48826C2D"/>
    <w:rsid w:val="48841C32"/>
    <w:rsid w:val="489573EB"/>
    <w:rsid w:val="48993C0A"/>
    <w:rsid w:val="48ED736B"/>
    <w:rsid w:val="49080199"/>
    <w:rsid w:val="4989185F"/>
    <w:rsid w:val="49B02FC2"/>
    <w:rsid w:val="49CF100D"/>
    <w:rsid w:val="49E4294E"/>
    <w:rsid w:val="4A88730F"/>
    <w:rsid w:val="4A9B157C"/>
    <w:rsid w:val="4AD134FA"/>
    <w:rsid w:val="4AF83480"/>
    <w:rsid w:val="4B475D9B"/>
    <w:rsid w:val="4B63181A"/>
    <w:rsid w:val="4B85051F"/>
    <w:rsid w:val="4C2B7B80"/>
    <w:rsid w:val="4C806421"/>
    <w:rsid w:val="4C8E1A3A"/>
    <w:rsid w:val="4CA0475B"/>
    <w:rsid w:val="4CA30F79"/>
    <w:rsid w:val="4CA9593B"/>
    <w:rsid w:val="4CDF4A30"/>
    <w:rsid w:val="4D0E1A0D"/>
    <w:rsid w:val="4D450A84"/>
    <w:rsid w:val="4DFB11F6"/>
    <w:rsid w:val="4E23508D"/>
    <w:rsid w:val="4E397660"/>
    <w:rsid w:val="4E4E57F8"/>
    <w:rsid w:val="4E6B1AE6"/>
    <w:rsid w:val="4E774DAA"/>
    <w:rsid w:val="4ED478C6"/>
    <w:rsid w:val="4EDC7182"/>
    <w:rsid w:val="4EF13B48"/>
    <w:rsid w:val="4EF37BD9"/>
    <w:rsid w:val="4EF40999"/>
    <w:rsid w:val="4FB76013"/>
    <w:rsid w:val="5015545B"/>
    <w:rsid w:val="50250266"/>
    <w:rsid w:val="50364A7C"/>
    <w:rsid w:val="507040DE"/>
    <w:rsid w:val="50E11A19"/>
    <w:rsid w:val="50E33C7D"/>
    <w:rsid w:val="50E71544"/>
    <w:rsid w:val="50EB36A6"/>
    <w:rsid w:val="519D5BDA"/>
    <w:rsid w:val="520E3F36"/>
    <w:rsid w:val="52AF02BB"/>
    <w:rsid w:val="52D73AAB"/>
    <w:rsid w:val="52D80BEE"/>
    <w:rsid w:val="52EB3EEE"/>
    <w:rsid w:val="53545FB1"/>
    <w:rsid w:val="538928D5"/>
    <w:rsid w:val="53C44E01"/>
    <w:rsid w:val="54241CD7"/>
    <w:rsid w:val="54686973"/>
    <w:rsid w:val="546B6E19"/>
    <w:rsid w:val="548254F0"/>
    <w:rsid w:val="5485514F"/>
    <w:rsid w:val="548D558B"/>
    <w:rsid w:val="549A6C2B"/>
    <w:rsid w:val="54C36344"/>
    <w:rsid w:val="54C379D7"/>
    <w:rsid w:val="55082A65"/>
    <w:rsid w:val="551776A7"/>
    <w:rsid w:val="551C6F57"/>
    <w:rsid w:val="556A2E15"/>
    <w:rsid w:val="557430F6"/>
    <w:rsid w:val="55C53EA6"/>
    <w:rsid w:val="55C8019E"/>
    <w:rsid w:val="565B7FD3"/>
    <w:rsid w:val="57D4668D"/>
    <w:rsid w:val="59016536"/>
    <w:rsid w:val="590C29FE"/>
    <w:rsid w:val="59382F53"/>
    <w:rsid w:val="593969A1"/>
    <w:rsid w:val="59A537CB"/>
    <w:rsid w:val="59F26FCA"/>
    <w:rsid w:val="5A2B7E5E"/>
    <w:rsid w:val="5A2D3A73"/>
    <w:rsid w:val="5A3605F8"/>
    <w:rsid w:val="5A7E0F08"/>
    <w:rsid w:val="5A9552CF"/>
    <w:rsid w:val="5AA07F40"/>
    <w:rsid w:val="5ACC2868"/>
    <w:rsid w:val="5AE825BC"/>
    <w:rsid w:val="5AFD10E3"/>
    <w:rsid w:val="5B071AB3"/>
    <w:rsid w:val="5B650D9F"/>
    <w:rsid w:val="5B674F31"/>
    <w:rsid w:val="5B714DC0"/>
    <w:rsid w:val="5B7C4A30"/>
    <w:rsid w:val="5B860FB2"/>
    <w:rsid w:val="5B8A26BD"/>
    <w:rsid w:val="5BAC642E"/>
    <w:rsid w:val="5BDE0537"/>
    <w:rsid w:val="5BE71059"/>
    <w:rsid w:val="5BED4D57"/>
    <w:rsid w:val="5BFC7F80"/>
    <w:rsid w:val="5C520655"/>
    <w:rsid w:val="5C5D5A52"/>
    <w:rsid w:val="5CCE3208"/>
    <w:rsid w:val="5CE37C48"/>
    <w:rsid w:val="5CEE4F84"/>
    <w:rsid w:val="5D0E6CE6"/>
    <w:rsid w:val="5D4D387D"/>
    <w:rsid w:val="5D6851F5"/>
    <w:rsid w:val="5E27045F"/>
    <w:rsid w:val="5E512226"/>
    <w:rsid w:val="5E531B97"/>
    <w:rsid w:val="5EAC66EB"/>
    <w:rsid w:val="5F144DEA"/>
    <w:rsid w:val="5F7E3018"/>
    <w:rsid w:val="5F8633AB"/>
    <w:rsid w:val="60C2565D"/>
    <w:rsid w:val="60E5118F"/>
    <w:rsid w:val="60F1388E"/>
    <w:rsid w:val="60F52740"/>
    <w:rsid w:val="611A4C01"/>
    <w:rsid w:val="617E0DE9"/>
    <w:rsid w:val="6187456C"/>
    <w:rsid w:val="61A77079"/>
    <w:rsid w:val="61AF0C3E"/>
    <w:rsid w:val="62367145"/>
    <w:rsid w:val="6270640D"/>
    <w:rsid w:val="628C5F22"/>
    <w:rsid w:val="6296460E"/>
    <w:rsid w:val="62D6732E"/>
    <w:rsid w:val="62E55795"/>
    <w:rsid w:val="63486902"/>
    <w:rsid w:val="638279B4"/>
    <w:rsid w:val="639C64A0"/>
    <w:rsid w:val="63E448DB"/>
    <w:rsid w:val="642372D3"/>
    <w:rsid w:val="648D19E5"/>
    <w:rsid w:val="64994927"/>
    <w:rsid w:val="64BD5904"/>
    <w:rsid w:val="64F0097D"/>
    <w:rsid w:val="65003734"/>
    <w:rsid w:val="651708B8"/>
    <w:rsid w:val="6536202B"/>
    <w:rsid w:val="65454382"/>
    <w:rsid w:val="655D7FBE"/>
    <w:rsid w:val="657A7288"/>
    <w:rsid w:val="65B1744C"/>
    <w:rsid w:val="65D77F02"/>
    <w:rsid w:val="65FE2039"/>
    <w:rsid w:val="65FF1E91"/>
    <w:rsid w:val="663F505A"/>
    <w:rsid w:val="6655563C"/>
    <w:rsid w:val="66570F23"/>
    <w:rsid w:val="66D35B41"/>
    <w:rsid w:val="67A06DF6"/>
    <w:rsid w:val="67A37BB7"/>
    <w:rsid w:val="67F748C8"/>
    <w:rsid w:val="682E7F82"/>
    <w:rsid w:val="686C5D50"/>
    <w:rsid w:val="686F7E78"/>
    <w:rsid w:val="68BB4E93"/>
    <w:rsid w:val="68BC2510"/>
    <w:rsid w:val="6A0246D7"/>
    <w:rsid w:val="6A033400"/>
    <w:rsid w:val="6A10568B"/>
    <w:rsid w:val="6A30050D"/>
    <w:rsid w:val="6A6634FD"/>
    <w:rsid w:val="6AA938E0"/>
    <w:rsid w:val="6ABD617F"/>
    <w:rsid w:val="6ABF1B1C"/>
    <w:rsid w:val="6AC25622"/>
    <w:rsid w:val="6AEC3960"/>
    <w:rsid w:val="6B3B7302"/>
    <w:rsid w:val="6B57195A"/>
    <w:rsid w:val="6B8320C0"/>
    <w:rsid w:val="6B923C86"/>
    <w:rsid w:val="6B9721C9"/>
    <w:rsid w:val="6BCF0968"/>
    <w:rsid w:val="6BD154CC"/>
    <w:rsid w:val="6C1F3ED0"/>
    <w:rsid w:val="6C6B374C"/>
    <w:rsid w:val="6CBC7404"/>
    <w:rsid w:val="6CC92D08"/>
    <w:rsid w:val="6D0B0080"/>
    <w:rsid w:val="6D2D0302"/>
    <w:rsid w:val="6D3F175A"/>
    <w:rsid w:val="6D7F43DB"/>
    <w:rsid w:val="6D8E7F4D"/>
    <w:rsid w:val="6DBA1BD9"/>
    <w:rsid w:val="6DE36C79"/>
    <w:rsid w:val="6E071562"/>
    <w:rsid w:val="6E6B46A5"/>
    <w:rsid w:val="6F083740"/>
    <w:rsid w:val="6F3717A9"/>
    <w:rsid w:val="6F630F44"/>
    <w:rsid w:val="700640AC"/>
    <w:rsid w:val="704045BE"/>
    <w:rsid w:val="70544AD4"/>
    <w:rsid w:val="705E16BA"/>
    <w:rsid w:val="70904B27"/>
    <w:rsid w:val="70B84386"/>
    <w:rsid w:val="70C31D6B"/>
    <w:rsid w:val="70ED7131"/>
    <w:rsid w:val="70F6096B"/>
    <w:rsid w:val="70F74CDB"/>
    <w:rsid w:val="7130216F"/>
    <w:rsid w:val="71333FC4"/>
    <w:rsid w:val="71432FDE"/>
    <w:rsid w:val="716D3CED"/>
    <w:rsid w:val="7171794A"/>
    <w:rsid w:val="71904B0C"/>
    <w:rsid w:val="71A22E1F"/>
    <w:rsid w:val="71C73801"/>
    <w:rsid w:val="71D74828"/>
    <w:rsid w:val="721970A7"/>
    <w:rsid w:val="7233601F"/>
    <w:rsid w:val="72A9536C"/>
    <w:rsid w:val="72D011F2"/>
    <w:rsid w:val="72DC25AE"/>
    <w:rsid w:val="72DE43A9"/>
    <w:rsid w:val="72F36A1E"/>
    <w:rsid w:val="738D02F0"/>
    <w:rsid w:val="73EB6967"/>
    <w:rsid w:val="73EE5C35"/>
    <w:rsid w:val="742835D1"/>
    <w:rsid w:val="74533F62"/>
    <w:rsid w:val="746143D9"/>
    <w:rsid w:val="74891E24"/>
    <w:rsid w:val="74D472B5"/>
    <w:rsid w:val="74DB0643"/>
    <w:rsid w:val="74E91815"/>
    <w:rsid w:val="7507564E"/>
    <w:rsid w:val="751E2683"/>
    <w:rsid w:val="753A65E0"/>
    <w:rsid w:val="75EA300C"/>
    <w:rsid w:val="76116A13"/>
    <w:rsid w:val="76562678"/>
    <w:rsid w:val="767679C0"/>
    <w:rsid w:val="76C667BC"/>
    <w:rsid w:val="76CC56FD"/>
    <w:rsid w:val="76E265EC"/>
    <w:rsid w:val="7708446B"/>
    <w:rsid w:val="770D5C5E"/>
    <w:rsid w:val="77155CC1"/>
    <w:rsid w:val="7761166E"/>
    <w:rsid w:val="77646FC0"/>
    <w:rsid w:val="776F0CF3"/>
    <w:rsid w:val="77852680"/>
    <w:rsid w:val="77CC7198"/>
    <w:rsid w:val="77FB658A"/>
    <w:rsid w:val="78185FAC"/>
    <w:rsid w:val="788468ED"/>
    <w:rsid w:val="78B1544A"/>
    <w:rsid w:val="78D6184E"/>
    <w:rsid w:val="78DB67FF"/>
    <w:rsid w:val="790046BA"/>
    <w:rsid w:val="79383607"/>
    <w:rsid w:val="793B379C"/>
    <w:rsid w:val="799F3F74"/>
    <w:rsid w:val="79D67996"/>
    <w:rsid w:val="79FE79DA"/>
    <w:rsid w:val="79FF5367"/>
    <w:rsid w:val="7A0A7462"/>
    <w:rsid w:val="7A713124"/>
    <w:rsid w:val="7A735C17"/>
    <w:rsid w:val="7A887546"/>
    <w:rsid w:val="7AA71D7C"/>
    <w:rsid w:val="7AA7568D"/>
    <w:rsid w:val="7AAD5FEE"/>
    <w:rsid w:val="7B543988"/>
    <w:rsid w:val="7B825A19"/>
    <w:rsid w:val="7B8C4F8C"/>
    <w:rsid w:val="7BAD177F"/>
    <w:rsid w:val="7BB92F87"/>
    <w:rsid w:val="7BDF4EBD"/>
    <w:rsid w:val="7BF9402F"/>
    <w:rsid w:val="7BFF169F"/>
    <w:rsid w:val="7C1F03DB"/>
    <w:rsid w:val="7CF312BE"/>
    <w:rsid w:val="7D6157F4"/>
    <w:rsid w:val="7D9120E2"/>
    <w:rsid w:val="7DEA04BF"/>
    <w:rsid w:val="7E1D705D"/>
    <w:rsid w:val="7E2E0168"/>
    <w:rsid w:val="7E695E0F"/>
    <w:rsid w:val="7E910D86"/>
    <w:rsid w:val="7EAE295B"/>
    <w:rsid w:val="7EC54560"/>
    <w:rsid w:val="7EF054FB"/>
    <w:rsid w:val="7F1771F5"/>
    <w:rsid w:val="7F2E20A5"/>
    <w:rsid w:val="7F857B8E"/>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9"/>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4"/>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7"/>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200"/>
    <w:autoRedefine/>
    <w:qFormat/>
    <w:uiPriority w:val="0"/>
    <w:pPr>
      <w:keepNext/>
      <w:keepLines/>
      <w:ind w:firstLine="200" w:firstLineChars="200"/>
      <w:outlineLvl w:val="5"/>
    </w:pPr>
    <w:rPr>
      <w:rFonts w:hAnsi="Arial"/>
    </w:rPr>
  </w:style>
  <w:style w:type="paragraph" w:styleId="9">
    <w:name w:val="heading 7"/>
    <w:basedOn w:val="1"/>
    <w:next w:val="1"/>
    <w:link w:val="277"/>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72"/>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03"/>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9"/>
    <w:autoRedefine/>
    <w:qFormat/>
    <w:uiPriority w:val="0"/>
    <w:pPr>
      <w:shd w:val="clear" w:color="auto" w:fill="000080"/>
    </w:pPr>
  </w:style>
  <w:style w:type="paragraph" w:styleId="15">
    <w:name w:val="annotation text"/>
    <w:basedOn w:val="1"/>
    <w:link w:val="294"/>
    <w:autoRedefine/>
    <w:qFormat/>
    <w:uiPriority w:val="99"/>
    <w:pPr>
      <w:jc w:val="left"/>
    </w:pPr>
  </w:style>
  <w:style w:type="paragraph" w:styleId="16">
    <w:name w:val="Body Text 3"/>
    <w:basedOn w:val="1"/>
    <w:link w:val="313"/>
    <w:autoRedefine/>
    <w:qFormat/>
    <w:uiPriority w:val="0"/>
    <w:pPr>
      <w:spacing w:after="120"/>
    </w:pPr>
    <w:rPr>
      <w:sz w:val="16"/>
      <w:szCs w:val="16"/>
    </w:rPr>
  </w:style>
  <w:style w:type="paragraph" w:styleId="17">
    <w:name w:val="Body Text"/>
    <w:basedOn w:val="1"/>
    <w:next w:val="1"/>
    <w:link w:val="219"/>
    <w:autoRedefine/>
    <w:qFormat/>
    <w:uiPriority w:val="0"/>
    <w:pPr>
      <w:spacing w:after="120"/>
    </w:pPr>
  </w:style>
  <w:style w:type="paragraph" w:styleId="18">
    <w:name w:val="Body Text Indent"/>
    <w:basedOn w:val="1"/>
    <w:link w:val="274"/>
    <w:autoRedefine/>
    <w:qFormat/>
    <w:uiPriority w:val="0"/>
    <w:pPr>
      <w:ind w:firstLine="407" w:firstLineChars="200"/>
    </w:pPr>
  </w:style>
  <w:style w:type="paragraph" w:styleId="19">
    <w:name w:val="List 2"/>
    <w:basedOn w:val="1"/>
    <w:qFormat/>
    <w:uiPriority w:val="99"/>
    <w:pPr>
      <w:ind w:left="100" w:leftChars="200" w:hanging="200" w:hangingChars="200"/>
      <w:contextualSpacing/>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4"/>
    <w:next w:val="1"/>
    <w:autoRedefine/>
    <w:qFormat/>
    <w:uiPriority w:val="39"/>
    <w:pPr>
      <w:keepNext w:val="0"/>
      <w:keepLines w:val="0"/>
      <w:spacing w:before="0" w:after="0" w:line="240" w:lineRule="auto"/>
      <w:ind w:left="420"/>
      <w:jc w:val="left"/>
      <w:outlineLvl w:val="9"/>
    </w:pPr>
    <w:rPr>
      <w:rFonts w:ascii="Times New Roman" w:hAnsi="Times New Roman" w:eastAsia="宋体"/>
      <w:b w:val="0"/>
      <w:bCs w:val="0"/>
      <w:iCs/>
      <w:sz w:val="20"/>
      <w:szCs w:val="20"/>
    </w:rPr>
  </w:style>
  <w:style w:type="paragraph" w:styleId="24">
    <w:name w:val="Plain Text"/>
    <w:basedOn w:val="1"/>
    <w:link w:val="309"/>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162"/>
    <w:autoRedefine/>
    <w:qFormat/>
    <w:uiPriority w:val="0"/>
    <w:pPr>
      <w:ind w:left="100" w:leftChars="2500"/>
    </w:pPr>
  </w:style>
  <w:style w:type="paragraph" w:styleId="27">
    <w:name w:val="Body Text Indent 2"/>
    <w:basedOn w:val="1"/>
    <w:link w:val="276"/>
    <w:autoRedefine/>
    <w:qFormat/>
    <w:uiPriority w:val="0"/>
    <w:pPr>
      <w:widowControl/>
      <w:spacing w:line="480" w:lineRule="auto"/>
      <w:ind w:firstLine="560"/>
      <w:jc w:val="left"/>
    </w:pPr>
    <w:rPr>
      <w:kern w:val="0"/>
      <w:sz w:val="28"/>
    </w:rPr>
  </w:style>
  <w:style w:type="paragraph" w:styleId="28">
    <w:name w:val="endnote text"/>
    <w:basedOn w:val="1"/>
    <w:link w:val="186"/>
    <w:autoRedefine/>
    <w:qFormat/>
    <w:uiPriority w:val="0"/>
    <w:pPr>
      <w:widowControl/>
      <w:snapToGrid w:val="0"/>
      <w:jc w:val="left"/>
    </w:pPr>
    <w:rPr>
      <w:rFonts w:ascii="Arial" w:hAnsi="Arial" w:cs="Arial"/>
      <w:kern w:val="0"/>
      <w:sz w:val="20"/>
      <w:lang w:eastAsia="en-US"/>
    </w:rPr>
  </w:style>
  <w:style w:type="paragraph" w:styleId="29">
    <w:name w:val="Balloon Text"/>
    <w:basedOn w:val="1"/>
    <w:link w:val="213"/>
    <w:autoRedefine/>
    <w:qFormat/>
    <w:uiPriority w:val="0"/>
    <w:rPr>
      <w:sz w:val="18"/>
      <w:szCs w:val="18"/>
    </w:rPr>
  </w:style>
  <w:style w:type="paragraph" w:styleId="30">
    <w:name w:val="footer"/>
    <w:basedOn w:val="1"/>
    <w:link w:val="201"/>
    <w:autoRedefine/>
    <w:qFormat/>
    <w:uiPriority w:val="0"/>
    <w:pPr>
      <w:tabs>
        <w:tab w:val="center" w:pos="4153"/>
        <w:tab w:val="right" w:pos="8306"/>
      </w:tabs>
      <w:snapToGrid w:val="0"/>
      <w:jc w:val="left"/>
    </w:pPr>
    <w:rPr>
      <w:sz w:val="18"/>
      <w:szCs w:val="18"/>
    </w:rPr>
  </w:style>
  <w:style w:type="paragraph" w:styleId="31">
    <w:name w:val="header"/>
    <w:basedOn w:val="1"/>
    <w:link w:val="24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6"/>
    <w:autoRedefine/>
    <w:qFormat/>
    <w:uiPriority w:val="0"/>
    <w:pPr>
      <w:widowControl/>
      <w:jc w:val="center"/>
    </w:pPr>
    <w:rPr>
      <w:kern w:val="0"/>
      <w:sz w:val="20"/>
      <w:u w:val="single"/>
      <w:lang w:eastAsia="en-US"/>
    </w:rPr>
  </w:style>
  <w:style w:type="paragraph" w:styleId="35">
    <w:name w:val="footnote text"/>
    <w:basedOn w:val="1"/>
    <w:link w:val="221"/>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73"/>
    <w:autoRedefine/>
    <w:qFormat/>
    <w:uiPriority w:val="0"/>
    <w:pPr>
      <w:spacing w:line="360" w:lineRule="auto"/>
      <w:ind w:firstLine="280" w:firstLineChars="100"/>
    </w:pPr>
    <w:rPr>
      <w:rFonts w:ascii="宋体" w:hAnsi="宋体"/>
      <w:sz w:val="28"/>
      <w:szCs w:val="28"/>
    </w:rPr>
  </w:style>
  <w:style w:type="paragraph" w:styleId="38">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69"/>
    <w:autoRedefine/>
    <w:qFormat/>
    <w:uiPriority w:val="0"/>
    <w:rPr>
      <w:i/>
      <w:iCs/>
      <w:sz w:val="26"/>
    </w:rPr>
  </w:style>
  <w:style w:type="paragraph" w:styleId="41">
    <w:name w:val="HTML Preformatted"/>
    <w:basedOn w:val="1"/>
    <w:link w:val="17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216"/>
    <w:autoRedefine/>
    <w:qFormat/>
    <w:uiPriority w:val="0"/>
    <w:pPr>
      <w:widowControl/>
      <w:jc w:val="center"/>
    </w:pPr>
    <w:rPr>
      <w:kern w:val="0"/>
      <w:sz w:val="20"/>
      <w:u w:val="single"/>
      <w:lang w:eastAsia="en-US"/>
    </w:rPr>
  </w:style>
  <w:style w:type="paragraph" w:styleId="45">
    <w:name w:val="annotation subject"/>
    <w:basedOn w:val="15"/>
    <w:next w:val="15"/>
    <w:link w:val="268"/>
    <w:autoRedefine/>
    <w:qFormat/>
    <w:uiPriority w:val="0"/>
    <w:rPr>
      <w:b/>
      <w:bCs/>
    </w:rPr>
  </w:style>
  <w:style w:type="paragraph" w:styleId="46">
    <w:name w:val="Body Text First Indent"/>
    <w:basedOn w:val="17"/>
    <w:qFormat/>
    <w:uiPriority w:val="0"/>
    <w:pPr>
      <w:spacing w:line="360" w:lineRule="auto"/>
      <w:ind w:firstLine="420"/>
    </w:pPr>
    <w:rPr>
      <w:rFonts w:ascii="宋体" w:hAnsi="宋体"/>
      <w:sz w:val="24"/>
    </w:r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TML Definition"/>
    <w:basedOn w:val="49"/>
    <w:autoRedefine/>
    <w:qFormat/>
    <w:uiPriority w:val="0"/>
    <w:rPr>
      <w:i/>
      <w:iCs/>
    </w:rPr>
  </w:style>
  <w:style w:type="character" w:styleId="56">
    <w:name w:val="Hyperlink"/>
    <w:autoRedefine/>
    <w:qFormat/>
    <w:uiPriority w:val="99"/>
    <w:rPr>
      <w:color w:val="0000FF"/>
      <w:u w:val="single"/>
    </w:rPr>
  </w:style>
  <w:style w:type="character" w:styleId="57">
    <w:name w:val="HTML Code"/>
    <w:basedOn w:val="49"/>
    <w:autoRedefine/>
    <w:qFormat/>
    <w:uiPriority w:val="0"/>
    <w:rPr>
      <w:rFonts w:hint="default" w:ascii="Consolas" w:hAnsi="Consolas" w:eastAsia="Consolas" w:cs="Consolas"/>
      <w:color w:val="C7254E"/>
      <w:sz w:val="21"/>
      <w:szCs w:val="21"/>
      <w:shd w:val="clear" w:fill="F9F2F4"/>
    </w:rPr>
  </w:style>
  <w:style w:type="character" w:styleId="58">
    <w:name w:val="annotation reference"/>
    <w:autoRedefine/>
    <w:qFormat/>
    <w:uiPriority w:val="0"/>
    <w:rPr>
      <w:sz w:val="21"/>
      <w:szCs w:val="21"/>
    </w:rPr>
  </w:style>
  <w:style w:type="character" w:styleId="59">
    <w:name w:val="footnote reference"/>
    <w:autoRedefine/>
    <w:qFormat/>
    <w:uiPriority w:val="0"/>
    <w:rPr>
      <w:vertAlign w:val="superscript"/>
    </w:rPr>
  </w:style>
  <w:style w:type="character" w:styleId="60">
    <w:name w:val="HTML Keyboard"/>
    <w:basedOn w:val="49"/>
    <w:autoRedefine/>
    <w:qFormat/>
    <w:uiPriority w:val="0"/>
    <w:rPr>
      <w:rFonts w:hint="default" w:ascii="Consolas" w:hAnsi="Consolas" w:eastAsia="Consolas" w:cs="Consolas"/>
      <w:color w:val="FFFFFF"/>
      <w:sz w:val="21"/>
      <w:szCs w:val="21"/>
      <w:shd w:val="clear" w:fill="333333"/>
    </w:rPr>
  </w:style>
  <w:style w:type="character" w:styleId="61">
    <w:name w:val="HTML Sample"/>
    <w:basedOn w:val="49"/>
    <w:autoRedefine/>
    <w:qFormat/>
    <w:uiPriority w:val="0"/>
    <w:rPr>
      <w:rFonts w:ascii="Consolas" w:hAnsi="Consolas" w:eastAsia="Consolas" w:cs="Consolas"/>
      <w:sz w:val="21"/>
      <w:szCs w:val="21"/>
    </w:rPr>
  </w:style>
  <w:style w:type="paragraph" w:customStyle="1" w:styleId="62">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63">
    <w:name w:val="_Style 101"/>
    <w:basedOn w:val="1"/>
    <w:autoRedefine/>
    <w:qFormat/>
    <w:uiPriority w:val="99"/>
    <w:pPr>
      <w:ind w:firstLine="420" w:firstLineChars="200"/>
    </w:pPr>
    <w:rPr>
      <w:sz w:val="28"/>
      <w:szCs w:val="28"/>
    </w:rPr>
  </w:style>
  <w:style w:type="paragraph" w:customStyle="1" w:styleId="64">
    <w:name w:val="表格标题"/>
    <w:basedOn w:val="65"/>
    <w:autoRedefine/>
    <w:qFormat/>
    <w:uiPriority w:val="0"/>
  </w:style>
  <w:style w:type="paragraph" w:customStyle="1" w:styleId="65">
    <w:name w:val="表格内容"/>
    <w:basedOn w:val="1"/>
    <w:autoRedefine/>
    <w:qFormat/>
    <w:uiPriority w:val="0"/>
    <w:pPr>
      <w:suppressLineNumbers/>
      <w:suppressAutoHyphens/>
    </w:pPr>
  </w:style>
  <w:style w:type="paragraph" w:customStyle="1" w:styleId="6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8">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9">
    <w:name w:val="标准样式1"/>
    <w:basedOn w:val="1"/>
    <w:autoRedefine/>
    <w:qFormat/>
    <w:uiPriority w:val="0"/>
    <w:pPr>
      <w:spacing w:line="600" w:lineRule="exact"/>
      <w:ind w:firstLine="567"/>
    </w:pPr>
    <w:rPr>
      <w:rFonts w:ascii="Calibri" w:hAnsi="Calibri"/>
      <w:sz w:val="28"/>
    </w:rPr>
  </w:style>
  <w:style w:type="paragraph" w:customStyle="1" w:styleId="70">
    <w:name w:val="列出段落11"/>
    <w:basedOn w:val="1"/>
    <w:autoRedefine/>
    <w:qFormat/>
    <w:uiPriority w:val="0"/>
    <w:pPr>
      <w:ind w:firstLine="420" w:firstLineChars="200"/>
    </w:pPr>
    <w:rPr>
      <w:sz w:val="28"/>
      <w:szCs w:val="28"/>
    </w:rPr>
  </w:style>
  <w:style w:type="paragraph" w:customStyle="1" w:styleId="71">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2">
    <w:name w:val="WW-表格标题"/>
    <w:basedOn w:val="73"/>
    <w:autoRedefine/>
    <w:qFormat/>
    <w:uiPriority w:val="0"/>
  </w:style>
  <w:style w:type="paragraph" w:customStyle="1" w:styleId="73">
    <w:name w:val="WW-表格内容"/>
    <w:basedOn w:val="1"/>
    <w:autoRedefine/>
    <w:qFormat/>
    <w:uiPriority w:val="0"/>
    <w:pPr>
      <w:suppressLineNumbers/>
      <w:suppressAutoHyphens/>
    </w:pPr>
  </w:style>
  <w:style w:type="paragraph" w:customStyle="1" w:styleId="74">
    <w:name w:val="引用2"/>
    <w:basedOn w:val="1"/>
    <w:next w:val="1"/>
    <w:link w:val="305"/>
    <w:autoRedefine/>
    <w:qFormat/>
    <w:uiPriority w:val="0"/>
    <w:rPr>
      <w:i/>
      <w:iCs/>
      <w:color w:val="000000"/>
    </w:rPr>
  </w:style>
  <w:style w:type="paragraph" w:customStyle="1" w:styleId="75">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7">
    <w:name w:val="Char Char Char Char"/>
    <w:basedOn w:val="14"/>
    <w:autoRedefine/>
    <w:qFormat/>
    <w:uiPriority w:val="0"/>
    <w:pPr>
      <w:spacing w:line="360" w:lineRule="auto"/>
      <w:ind w:firstLine="200" w:firstLineChars="200"/>
    </w:pPr>
    <w:rPr>
      <w:rFonts w:ascii="Tahoma" w:hAnsi="Tahoma"/>
      <w:sz w:val="24"/>
    </w:rPr>
  </w:style>
  <w:style w:type="paragraph" w:customStyle="1" w:styleId="78">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80">
    <w:name w:val="p16"/>
    <w:basedOn w:val="1"/>
    <w:autoRedefine/>
    <w:qFormat/>
    <w:uiPriority w:val="0"/>
    <w:pPr>
      <w:widowControl/>
    </w:pPr>
    <w:rPr>
      <w:rFonts w:ascii="Calibri" w:hAnsi="Calibri" w:cs="宋体"/>
      <w:kern w:val="0"/>
      <w:szCs w:val="21"/>
    </w:rPr>
  </w:style>
  <w:style w:type="paragraph" w:customStyle="1" w:styleId="81">
    <w:name w:val="列出段落1"/>
    <w:basedOn w:val="1"/>
    <w:autoRedefine/>
    <w:qFormat/>
    <w:uiPriority w:val="0"/>
    <w:pPr>
      <w:ind w:firstLine="420" w:firstLineChars="200"/>
    </w:pPr>
    <w:rPr>
      <w:sz w:val="28"/>
      <w:szCs w:val="28"/>
    </w:rPr>
  </w:style>
  <w:style w:type="paragraph" w:customStyle="1" w:styleId="82">
    <w:name w:val="样式1"/>
    <w:basedOn w:val="1"/>
    <w:next w:val="5"/>
    <w:autoRedefine/>
    <w:qFormat/>
    <w:uiPriority w:val="0"/>
    <w:pPr>
      <w:spacing w:line="360" w:lineRule="auto"/>
      <w:ind w:firstLine="420" w:firstLineChars="200"/>
    </w:pPr>
    <w:rPr>
      <w:rFonts w:ascii="宋体" w:hAnsi="宋体"/>
      <w:szCs w:val="21"/>
    </w:rPr>
  </w:style>
  <w:style w:type="paragraph" w:customStyle="1" w:styleId="83">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4">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5">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6">
    <w:name w:val="引用1"/>
    <w:basedOn w:val="1"/>
    <w:next w:val="1"/>
    <w:link w:val="155"/>
    <w:autoRedefine/>
    <w:qFormat/>
    <w:uiPriority w:val="29"/>
    <w:rPr>
      <w:i/>
      <w:iCs/>
      <w:color w:val="000000"/>
      <w:szCs w:val="20"/>
    </w:rPr>
  </w:style>
  <w:style w:type="paragraph" w:customStyle="1" w:styleId="87">
    <w:name w:val="表格文字"/>
    <w:basedOn w:val="1"/>
    <w:autoRedefine/>
    <w:qFormat/>
    <w:uiPriority w:val="0"/>
    <w:pPr>
      <w:adjustRightInd w:val="0"/>
      <w:spacing w:line="420" w:lineRule="atLeast"/>
      <w:jc w:val="left"/>
      <w:textAlignment w:val="baseline"/>
    </w:pPr>
    <w:rPr>
      <w:kern w:val="0"/>
      <w:szCs w:val="20"/>
    </w:rPr>
  </w:style>
  <w:style w:type="paragraph" w:customStyle="1" w:styleId="88">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90">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1">
    <w:name w:val="正  文"/>
    <w:basedOn w:val="1"/>
    <w:autoRedefine/>
    <w:qFormat/>
    <w:uiPriority w:val="0"/>
    <w:pPr>
      <w:spacing w:line="360" w:lineRule="auto"/>
      <w:ind w:firstLine="200" w:firstLineChars="200"/>
    </w:pPr>
    <w:rPr>
      <w:rFonts w:ascii="宋体" w:hAnsi="Calibri"/>
      <w:sz w:val="24"/>
    </w:rPr>
  </w:style>
  <w:style w:type="paragraph" w:customStyle="1" w:styleId="92">
    <w:name w:val="标题4"/>
    <w:basedOn w:val="3"/>
    <w:next w:val="21"/>
    <w:link w:val="248"/>
    <w:autoRedefine/>
    <w:qFormat/>
    <w:uiPriority w:val="0"/>
    <w:pPr>
      <w:spacing w:line="413" w:lineRule="auto"/>
    </w:pPr>
    <w:rPr>
      <w:rFonts w:ascii="Arial" w:hAnsi="Arial"/>
      <w:kern w:val="0"/>
      <w:sz w:val="24"/>
    </w:rPr>
  </w:style>
  <w:style w:type="paragraph" w:customStyle="1" w:styleId="93">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7">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8">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9">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100">
    <w:name w:val="1 Char"/>
    <w:basedOn w:val="1"/>
    <w:autoRedefine/>
    <w:qFormat/>
    <w:uiPriority w:val="0"/>
    <w:pPr>
      <w:widowControl/>
      <w:spacing w:after="160" w:line="240" w:lineRule="exact"/>
      <w:jc w:val="left"/>
    </w:pPr>
    <w:rPr>
      <w:rFonts w:ascii="Calibri" w:hAnsi="Calibri"/>
      <w:szCs w:val="20"/>
    </w:rPr>
  </w:style>
  <w:style w:type="paragraph" w:customStyle="1" w:styleId="101">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02">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3">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4">
    <w:name w:val="p15"/>
    <w:basedOn w:val="1"/>
    <w:autoRedefine/>
    <w:qFormat/>
    <w:uiPriority w:val="0"/>
    <w:pPr>
      <w:widowControl/>
      <w:spacing w:after="120"/>
    </w:pPr>
    <w:rPr>
      <w:kern w:val="0"/>
      <w:szCs w:val="21"/>
    </w:rPr>
  </w:style>
  <w:style w:type="paragraph" w:customStyle="1" w:styleId="10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7">
    <w:name w:val="_Style 124"/>
    <w:basedOn w:val="1"/>
    <w:next w:val="1"/>
    <w:link w:val="202"/>
    <w:autoRedefine/>
    <w:qFormat/>
    <w:uiPriority w:val="0"/>
    <w:rPr>
      <w:i/>
      <w:iCs/>
      <w:color w:val="000000"/>
      <w:szCs w:val="22"/>
    </w:rPr>
  </w:style>
  <w:style w:type="paragraph" w:customStyle="1" w:styleId="108">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9">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0">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1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2">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3">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5">
    <w:name w:val="表格"/>
    <w:basedOn w:val="1"/>
    <w:autoRedefine/>
    <w:qFormat/>
    <w:uiPriority w:val="0"/>
    <w:pPr>
      <w:jc w:val="center"/>
      <w:textAlignment w:val="center"/>
    </w:pPr>
    <w:rPr>
      <w:rFonts w:ascii="华文细黑" w:hAnsi="华文细黑"/>
      <w:kern w:val="0"/>
      <w:szCs w:val="20"/>
    </w:rPr>
  </w:style>
  <w:style w:type="paragraph" w:customStyle="1" w:styleId="116">
    <w:name w:val="明显引用1"/>
    <w:basedOn w:val="1"/>
    <w:next w:val="1"/>
    <w:link w:val="303"/>
    <w:autoRedefine/>
    <w:qFormat/>
    <w:uiPriority w:val="30"/>
    <w:pPr>
      <w:pBdr>
        <w:bottom w:val="single" w:color="4F81BD" w:sz="4" w:space="4"/>
      </w:pBdr>
      <w:spacing w:before="200" w:after="280"/>
      <w:ind w:left="936" w:right="936"/>
    </w:pPr>
    <w:rPr>
      <w:b/>
      <w:bCs/>
      <w:i/>
      <w:iCs/>
      <w:color w:val="4F81BD"/>
      <w:szCs w:val="20"/>
    </w:rPr>
  </w:style>
  <w:style w:type="paragraph" w:customStyle="1" w:styleId="117">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8">
    <w:name w:val="TOC 标题2"/>
    <w:basedOn w:val="2"/>
    <w:next w:val="1"/>
    <w:autoRedefine/>
    <w:unhideWhenUsed/>
    <w:qFormat/>
    <w:uiPriority w:val="0"/>
    <w:pPr>
      <w:outlineLvl w:val="9"/>
    </w:pPr>
    <w:rPr>
      <w:rFonts w:ascii="Calibri" w:hAnsi="Calibri"/>
    </w:rPr>
  </w:style>
  <w:style w:type="paragraph" w:customStyle="1" w:styleId="11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0">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标题5"/>
    <w:basedOn w:val="4"/>
    <w:link w:val="170"/>
    <w:autoRedefine/>
    <w:qFormat/>
    <w:uiPriority w:val="0"/>
    <w:pPr>
      <w:spacing w:line="413" w:lineRule="auto"/>
    </w:pPr>
    <w:rPr>
      <w:rFonts w:ascii="Arial" w:hAnsi="Arial"/>
      <w:kern w:val="0"/>
      <w:sz w:val="24"/>
    </w:rPr>
  </w:style>
  <w:style w:type="paragraph" w:customStyle="1" w:styleId="122">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3">
    <w:name w:val="_Style 64"/>
    <w:basedOn w:val="1"/>
    <w:next w:val="1"/>
    <w:link w:val="302"/>
    <w:autoRedefine/>
    <w:qFormat/>
    <w:uiPriority w:val="0"/>
    <w:pPr>
      <w:pBdr>
        <w:bottom w:val="single" w:color="4F81BD" w:sz="4" w:space="4"/>
      </w:pBdr>
      <w:spacing w:before="200" w:after="280"/>
      <w:ind w:left="936" w:right="936"/>
    </w:pPr>
    <w:rPr>
      <w:b/>
      <w:bCs/>
      <w:i/>
      <w:iCs/>
      <w:color w:val="4F81BD"/>
      <w:szCs w:val="22"/>
    </w:rPr>
  </w:style>
  <w:style w:type="paragraph" w:customStyle="1" w:styleId="124">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5">
    <w:name w:val="Char2"/>
    <w:basedOn w:val="1"/>
    <w:autoRedefine/>
    <w:qFormat/>
    <w:uiPriority w:val="0"/>
    <w:rPr>
      <w:rFonts w:ascii="Calibri" w:hAnsi="Calibri"/>
    </w:rPr>
  </w:style>
  <w:style w:type="paragraph" w:customStyle="1" w:styleId="126">
    <w:name w:val="_Style 87"/>
    <w:basedOn w:val="1"/>
    <w:autoRedefine/>
    <w:qFormat/>
    <w:uiPriority w:val="99"/>
    <w:pPr>
      <w:ind w:firstLine="420" w:firstLineChars="200"/>
    </w:pPr>
    <w:rPr>
      <w:rFonts w:ascii="Calibri" w:hAnsi="Calibri"/>
      <w:sz w:val="28"/>
      <w:szCs w:val="28"/>
    </w:rPr>
  </w:style>
  <w:style w:type="paragraph" w:customStyle="1" w:styleId="127">
    <w:name w:val="自定样式1"/>
    <w:basedOn w:val="1"/>
    <w:autoRedefine/>
    <w:qFormat/>
    <w:uiPriority w:val="0"/>
    <w:pPr>
      <w:suppressAutoHyphens/>
      <w:jc w:val="center"/>
    </w:pPr>
    <w:rPr>
      <w:rFonts w:ascii="宋体" w:hAnsi="宋体"/>
      <w:color w:val="000000"/>
      <w:sz w:val="18"/>
    </w:rPr>
  </w:style>
  <w:style w:type="paragraph" w:customStyle="1" w:styleId="128">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Char"/>
    <w:basedOn w:val="1"/>
    <w:autoRedefine/>
    <w:qFormat/>
    <w:uiPriority w:val="0"/>
  </w:style>
  <w:style w:type="paragraph" w:customStyle="1" w:styleId="130">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列表段落1"/>
    <w:basedOn w:val="1"/>
    <w:autoRedefine/>
    <w:qFormat/>
    <w:uiPriority w:val="34"/>
    <w:pPr>
      <w:ind w:firstLine="420" w:firstLineChars="200"/>
    </w:pPr>
    <w:rPr>
      <w:rFonts w:ascii="Calibri" w:hAnsi="Calibri"/>
    </w:rPr>
  </w:style>
  <w:style w:type="paragraph" w:customStyle="1" w:styleId="132">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3">
    <w:name w:val="表体"/>
    <w:basedOn w:val="1"/>
    <w:next w:val="1"/>
    <w:autoRedefine/>
    <w:qFormat/>
    <w:uiPriority w:val="0"/>
    <w:pPr>
      <w:spacing w:line="0" w:lineRule="atLeast"/>
    </w:pPr>
    <w:rPr>
      <w:rFonts w:ascii="Calibri" w:hAnsi="Calibri"/>
      <w:b/>
      <w:snapToGrid w:val="0"/>
      <w:szCs w:val="20"/>
    </w:rPr>
  </w:style>
  <w:style w:type="paragraph" w:customStyle="1" w:styleId="134">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5">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6">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Char11"/>
    <w:basedOn w:val="1"/>
    <w:autoRedefine/>
    <w:qFormat/>
    <w:uiPriority w:val="0"/>
  </w:style>
  <w:style w:type="paragraph" w:customStyle="1" w:styleId="138">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41">
    <w:name w:val="Char1"/>
    <w:basedOn w:val="1"/>
    <w:autoRedefine/>
    <w:qFormat/>
    <w:uiPriority w:val="0"/>
  </w:style>
  <w:style w:type="paragraph" w:customStyle="1" w:styleId="142">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43">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7">
    <w:name w:val="正文文本 Char2"/>
    <w:autoRedefine/>
    <w:qFormat/>
    <w:uiPriority w:val="99"/>
    <w:rPr>
      <w:kern w:val="2"/>
      <w:sz w:val="21"/>
      <w:szCs w:val="24"/>
    </w:rPr>
  </w:style>
  <w:style w:type="character" w:customStyle="1" w:styleId="148">
    <w:name w:val="尾注文本 Char1"/>
    <w:autoRedefine/>
    <w:qFormat/>
    <w:uiPriority w:val="0"/>
    <w:rPr>
      <w:rFonts w:ascii="Arial" w:hAnsi="Arial" w:cs="Arial"/>
      <w:szCs w:val="24"/>
      <w:lang w:eastAsia="en-US"/>
    </w:rPr>
  </w:style>
  <w:style w:type="character" w:customStyle="1" w:styleId="149">
    <w:name w:val="脚注文本 Char"/>
    <w:autoRedefine/>
    <w:qFormat/>
    <w:uiPriority w:val="0"/>
    <w:rPr>
      <w:rFonts w:ascii="Arial" w:hAnsi="Arial" w:eastAsia="宋体" w:cs="Arial"/>
      <w:sz w:val="18"/>
      <w:szCs w:val="18"/>
      <w:lang w:eastAsia="en-US"/>
    </w:rPr>
  </w:style>
  <w:style w:type="character" w:customStyle="1" w:styleId="150">
    <w:name w:val="Char Char17"/>
    <w:autoRedefine/>
    <w:qFormat/>
    <w:uiPriority w:val="0"/>
    <w:rPr>
      <w:kern w:val="2"/>
      <w:sz w:val="26"/>
      <w:szCs w:val="24"/>
    </w:rPr>
  </w:style>
  <w:style w:type="character" w:customStyle="1" w:styleId="151">
    <w:name w:val="副标题 Char1"/>
    <w:autoRedefine/>
    <w:qFormat/>
    <w:uiPriority w:val="0"/>
    <w:rPr>
      <w:szCs w:val="24"/>
      <w:u w:val="single"/>
      <w:lang w:eastAsia="en-US"/>
    </w:rPr>
  </w:style>
  <w:style w:type="character" w:customStyle="1" w:styleId="152">
    <w:name w:val="标题 Char1"/>
    <w:autoRedefine/>
    <w:qFormat/>
    <w:uiPriority w:val="10"/>
    <w:rPr>
      <w:szCs w:val="24"/>
      <w:u w:val="single"/>
      <w:lang w:eastAsia="en-US"/>
    </w:rPr>
  </w:style>
  <w:style w:type="character" w:customStyle="1" w:styleId="153">
    <w:name w:val="Char Char24"/>
    <w:autoRedefine/>
    <w:qFormat/>
    <w:uiPriority w:val="0"/>
    <w:rPr>
      <w:b/>
      <w:bCs/>
      <w:kern w:val="44"/>
      <w:sz w:val="44"/>
      <w:szCs w:val="44"/>
    </w:rPr>
  </w:style>
  <w:style w:type="character" w:customStyle="1" w:styleId="154">
    <w:name w:val="批注主题 Char"/>
    <w:autoRedefine/>
    <w:qFormat/>
    <w:uiPriority w:val="0"/>
    <w:rPr>
      <w:rFonts w:ascii="宋体" w:hAnsi="宋体" w:eastAsia="宋体"/>
      <w:kern w:val="2"/>
      <w:sz w:val="24"/>
      <w:szCs w:val="28"/>
      <w:lang w:val="en-US" w:eastAsia="zh-CN" w:bidi="ar-SA"/>
    </w:rPr>
  </w:style>
  <w:style w:type="character" w:customStyle="1" w:styleId="155">
    <w:name w:val="引用 Char1"/>
    <w:link w:val="86"/>
    <w:autoRedefine/>
    <w:qFormat/>
    <w:uiPriority w:val="29"/>
    <w:rPr>
      <w:i/>
      <w:iCs/>
      <w:color w:val="000000"/>
      <w:kern w:val="2"/>
      <w:sz w:val="21"/>
    </w:rPr>
  </w:style>
  <w:style w:type="character" w:customStyle="1" w:styleId="156">
    <w:name w:val="Char Char23"/>
    <w:autoRedefine/>
    <w:qFormat/>
    <w:uiPriority w:val="0"/>
    <w:rPr>
      <w:rFonts w:ascii="Cambria" w:hAnsi="Cambria" w:eastAsia="宋体" w:cs="Times New Roman"/>
      <w:b/>
      <w:bCs/>
      <w:kern w:val="2"/>
      <w:sz w:val="32"/>
      <w:szCs w:val="32"/>
    </w:rPr>
  </w:style>
  <w:style w:type="character" w:customStyle="1" w:styleId="157">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8">
    <w:name w:val="标题 9 Char1"/>
    <w:autoRedefine/>
    <w:qFormat/>
    <w:uiPriority w:val="0"/>
    <w:rPr>
      <w:rFonts w:ascii="Times New Roman" w:hAnsi="Times New Roman" w:eastAsia="仿宋_GB2312" w:cs="Times New Roman"/>
      <w:sz w:val="30"/>
      <w:szCs w:val="20"/>
    </w:rPr>
  </w:style>
  <w:style w:type="character" w:customStyle="1" w:styleId="159">
    <w:name w:val="正文文本 Char1"/>
    <w:autoRedefine/>
    <w:qFormat/>
    <w:uiPriority w:val="0"/>
    <w:rPr>
      <w:kern w:val="2"/>
      <w:sz w:val="21"/>
      <w:szCs w:val="22"/>
    </w:rPr>
  </w:style>
  <w:style w:type="character" w:customStyle="1" w:styleId="160">
    <w:name w:val="引用 Char2"/>
    <w:autoRedefine/>
    <w:qFormat/>
    <w:uiPriority w:val="99"/>
    <w:rPr>
      <w:i/>
      <w:iCs/>
      <w:color w:val="000000"/>
      <w:kern w:val="2"/>
      <w:sz w:val="21"/>
      <w:szCs w:val="24"/>
    </w:rPr>
  </w:style>
  <w:style w:type="character" w:customStyle="1" w:styleId="161">
    <w:name w:val="正文文本 Char3"/>
    <w:autoRedefine/>
    <w:semiHidden/>
    <w:qFormat/>
    <w:uiPriority w:val="99"/>
    <w:rPr>
      <w:rFonts w:ascii="Calibri" w:hAnsi="Calibri" w:eastAsia="宋体" w:cs="Times New Roman"/>
      <w:szCs w:val="24"/>
    </w:rPr>
  </w:style>
  <w:style w:type="character" w:customStyle="1" w:styleId="162">
    <w:name w:val="日期 Char4"/>
    <w:link w:val="26"/>
    <w:autoRedefine/>
    <w:qFormat/>
    <w:uiPriority w:val="0"/>
    <w:rPr>
      <w:rFonts w:eastAsia="宋体"/>
      <w:kern w:val="2"/>
      <w:sz w:val="21"/>
      <w:szCs w:val="24"/>
      <w:lang w:val="en-US" w:eastAsia="zh-CN" w:bidi="ar-SA"/>
    </w:rPr>
  </w:style>
  <w:style w:type="character" w:customStyle="1" w:styleId="163">
    <w:name w:val="标题 2 Char"/>
    <w:autoRedefine/>
    <w:qFormat/>
    <w:uiPriority w:val="0"/>
    <w:rPr>
      <w:rFonts w:ascii="仿宋_GB2312" w:hAnsi="Calibri" w:eastAsia="仿宋_GB2312" w:cs="Times New Roman"/>
      <w:b/>
      <w:spacing w:val="1"/>
      <w:w w:val="99"/>
      <w:kern w:val="0"/>
      <w:sz w:val="28"/>
      <w:szCs w:val="32"/>
    </w:rPr>
  </w:style>
  <w:style w:type="character" w:customStyle="1" w:styleId="164">
    <w:name w:val="标题 7 Char"/>
    <w:autoRedefine/>
    <w:qFormat/>
    <w:uiPriority w:val="0"/>
    <w:rPr>
      <w:rFonts w:ascii="Calibri" w:hAnsi="Calibri" w:eastAsia="宋体" w:cs="Times New Roman"/>
      <w:b/>
      <w:bCs/>
      <w:sz w:val="24"/>
      <w:szCs w:val="24"/>
    </w:rPr>
  </w:style>
  <w:style w:type="character" w:customStyle="1" w:styleId="165">
    <w:name w:val="批注框文本 Char1"/>
    <w:autoRedefine/>
    <w:qFormat/>
    <w:uiPriority w:val="0"/>
    <w:rPr>
      <w:kern w:val="2"/>
      <w:sz w:val="18"/>
      <w:szCs w:val="18"/>
    </w:rPr>
  </w:style>
  <w:style w:type="character" w:customStyle="1" w:styleId="166">
    <w:name w:val="日期 Char1"/>
    <w:autoRedefine/>
    <w:qFormat/>
    <w:uiPriority w:val="0"/>
    <w:rPr>
      <w:kern w:val="2"/>
      <w:sz w:val="21"/>
      <w:szCs w:val="22"/>
    </w:rPr>
  </w:style>
  <w:style w:type="character" w:customStyle="1" w:styleId="167">
    <w:name w:val="_Style 171"/>
    <w:autoRedefine/>
    <w:qFormat/>
    <w:uiPriority w:val="0"/>
    <w:rPr>
      <w:b/>
      <w:bCs/>
      <w:i/>
      <w:iCs/>
      <w:color w:val="4F81BD"/>
    </w:rPr>
  </w:style>
  <w:style w:type="character" w:customStyle="1" w:styleId="168">
    <w:name w:val="Char Char22"/>
    <w:autoRedefine/>
    <w:qFormat/>
    <w:uiPriority w:val="0"/>
    <w:rPr>
      <w:b/>
      <w:bCs/>
      <w:kern w:val="2"/>
      <w:sz w:val="32"/>
      <w:szCs w:val="32"/>
    </w:rPr>
  </w:style>
  <w:style w:type="character" w:customStyle="1" w:styleId="169">
    <w:name w:val="标题 6 Char1"/>
    <w:autoRedefine/>
    <w:qFormat/>
    <w:uiPriority w:val="0"/>
    <w:rPr>
      <w:rFonts w:ascii="Times New Roman" w:hAnsi="Arial" w:eastAsia="仿宋_GB2312" w:cs="Times New Roman"/>
      <w:sz w:val="30"/>
      <w:szCs w:val="20"/>
    </w:rPr>
  </w:style>
  <w:style w:type="character" w:customStyle="1" w:styleId="170">
    <w:name w:val="标题5 Char Char"/>
    <w:link w:val="121"/>
    <w:autoRedefine/>
    <w:qFormat/>
    <w:uiPriority w:val="0"/>
    <w:rPr>
      <w:rFonts w:ascii="Arial" w:hAnsi="Arial"/>
      <w:b/>
      <w:bCs/>
      <w:sz w:val="24"/>
      <w:szCs w:val="32"/>
      <w:lang w:bidi="ar-SA"/>
    </w:rPr>
  </w:style>
  <w:style w:type="character" w:customStyle="1" w:styleId="171">
    <w:name w:val="正文文本缩进 Char1"/>
    <w:autoRedefine/>
    <w:qFormat/>
    <w:uiPriority w:val="0"/>
    <w:rPr>
      <w:kern w:val="2"/>
      <w:sz w:val="21"/>
      <w:szCs w:val="24"/>
    </w:rPr>
  </w:style>
  <w:style w:type="character" w:customStyle="1" w:styleId="172">
    <w:name w:val="标题 4 Char1"/>
    <w:autoRedefine/>
    <w:qFormat/>
    <w:uiPriority w:val="0"/>
    <w:rPr>
      <w:rFonts w:ascii="宋体" w:hAnsi="宋体" w:eastAsia="宋体" w:cs="宋体"/>
      <w:b/>
      <w:bCs/>
      <w:sz w:val="24"/>
      <w:szCs w:val="24"/>
    </w:rPr>
  </w:style>
  <w:style w:type="character" w:customStyle="1" w:styleId="173">
    <w:name w:val="尾注文本 Char"/>
    <w:autoRedefine/>
    <w:qFormat/>
    <w:uiPriority w:val="0"/>
    <w:rPr>
      <w:kern w:val="2"/>
      <w:sz w:val="21"/>
      <w:szCs w:val="24"/>
    </w:rPr>
  </w:style>
  <w:style w:type="character" w:customStyle="1" w:styleId="174">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175">
    <w:name w:val="尾注文本 Char2"/>
    <w:autoRedefine/>
    <w:semiHidden/>
    <w:qFormat/>
    <w:uiPriority w:val="99"/>
    <w:rPr>
      <w:rFonts w:ascii="Calibri" w:hAnsi="Calibri" w:eastAsia="宋体" w:cs="Times New Roman"/>
      <w:szCs w:val="24"/>
    </w:rPr>
  </w:style>
  <w:style w:type="character" w:customStyle="1" w:styleId="176">
    <w:name w:val="明显强调1"/>
    <w:autoRedefine/>
    <w:qFormat/>
    <w:uiPriority w:val="0"/>
    <w:rPr>
      <w:b/>
      <w:bCs/>
      <w:i/>
      <w:iCs/>
      <w:color w:val="4F81BD"/>
    </w:rPr>
  </w:style>
  <w:style w:type="character" w:customStyle="1" w:styleId="177">
    <w:name w:val="正文文本 Char"/>
    <w:autoRedefine/>
    <w:qFormat/>
    <w:uiPriority w:val="0"/>
    <w:rPr>
      <w:sz w:val="26"/>
      <w:szCs w:val="24"/>
    </w:rPr>
  </w:style>
  <w:style w:type="character" w:customStyle="1" w:styleId="178">
    <w:name w:val="脚注文本 Char2"/>
    <w:autoRedefine/>
    <w:semiHidden/>
    <w:qFormat/>
    <w:uiPriority w:val="99"/>
    <w:rPr>
      <w:rFonts w:ascii="Calibri" w:hAnsi="Calibri" w:eastAsia="宋体" w:cs="Times New Roman"/>
      <w:sz w:val="18"/>
      <w:szCs w:val="18"/>
    </w:rPr>
  </w:style>
  <w:style w:type="character" w:customStyle="1" w:styleId="179">
    <w:name w:val="正文文本 2 Char1"/>
    <w:autoRedefine/>
    <w:semiHidden/>
    <w:qFormat/>
    <w:uiPriority w:val="99"/>
    <w:rPr>
      <w:rFonts w:ascii="Calibri" w:hAnsi="Calibri" w:eastAsia="宋体" w:cs="Times New Roman"/>
      <w:szCs w:val="24"/>
    </w:rPr>
  </w:style>
  <w:style w:type="character" w:customStyle="1" w:styleId="180">
    <w:name w:val="_Style 248"/>
    <w:autoRedefine/>
    <w:qFormat/>
    <w:uiPriority w:val="0"/>
    <w:rPr>
      <w:b/>
      <w:bCs/>
      <w:smallCaps/>
      <w:spacing w:val="5"/>
    </w:rPr>
  </w:style>
  <w:style w:type="character" w:customStyle="1" w:styleId="181">
    <w:name w:val="明显引用 Char3"/>
    <w:autoRedefine/>
    <w:qFormat/>
    <w:uiPriority w:val="30"/>
    <w:rPr>
      <w:rFonts w:ascii="Calibri" w:hAnsi="Calibri" w:eastAsia="宋体" w:cs="Times New Roman"/>
      <w:b/>
      <w:bCs/>
      <w:i/>
      <w:iCs/>
      <w:color w:val="4F81BD"/>
      <w:szCs w:val="24"/>
    </w:rPr>
  </w:style>
  <w:style w:type="character" w:customStyle="1" w:styleId="182">
    <w:name w:val="_Style 254"/>
    <w:autoRedefine/>
    <w:qFormat/>
    <w:uiPriority w:val="0"/>
    <w:rPr>
      <w:b/>
      <w:bCs/>
      <w:smallCaps/>
      <w:color w:val="C0504D"/>
      <w:spacing w:val="5"/>
      <w:u w:val="single"/>
    </w:rPr>
  </w:style>
  <w:style w:type="character" w:customStyle="1" w:styleId="183">
    <w:name w:val="正文文本缩进 Char2"/>
    <w:autoRedefine/>
    <w:semiHidden/>
    <w:qFormat/>
    <w:uiPriority w:val="99"/>
    <w:rPr>
      <w:rFonts w:ascii="Calibri" w:hAnsi="Calibri" w:eastAsia="宋体" w:cs="Times New Roman"/>
      <w:szCs w:val="24"/>
    </w:rPr>
  </w:style>
  <w:style w:type="character" w:customStyle="1" w:styleId="184">
    <w:name w:val="标题 4 Char2"/>
    <w:link w:val="5"/>
    <w:autoRedefine/>
    <w:qFormat/>
    <w:uiPriority w:val="0"/>
    <w:rPr>
      <w:rFonts w:ascii="宋体" w:hAnsi="宋体" w:eastAsia="宋体" w:cs="宋体"/>
      <w:b/>
      <w:bCs/>
      <w:sz w:val="24"/>
      <w:szCs w:val="24"/>
      <w:lang w:val="en-US" w:eastAsia="zh-CN" w:bidi="ar-SA"/>
    </w:rPr>
  </w:style>
  <w:style w:type="character" w:customStyle="1" w:styleId="185">
    <w:name w:val="正文文本缩进 3 Char"/>
    <w:autoRedefine/>
    <w:qFormat/>
    <w:uiPriority w:val="0"/>
    <w:rPr>
      <w:kern w:val="2"/>
      <w:sz w:val="16"/>
      <w:szCs w:val="16"/>
    </w:rPr>
  </w:style>
  <w:style w:type="character" w:customStyle="1" w:styleId="186">
    <w:name w:val="尾注文本 Char3"/>
    <w:link w:val="28"/>
    <w:autoRedefine/>
    <w:qFormat/>
    <w:uiPriority w:val="0"/>
    <w:rPr>
      <w:rFonts w:ascii="Arial" w:hAnsi="Arial" w:eastAsia="宋体" w:cs="Arial"/>
      <w:szCs w:val="24"/>
      <w:lang w:val="en-US" w:eastAsia="en-US" w:bidi="ar-SA"/>
    </w:rPr>
  </w:style>
  <w:style w:type="character" w:customStyle="1" w:styleId="187">
    <w:name w:val="引用 Char3"/>
    <w:autoRedefine/>
    <w:qFormat/>
    <w:uiPriority w:val="29"/>
    <w:rPr>
      <w:rFonts w:ascii="Calibri" w:hAnsi="Calibri" w:eastAsia="宋体" w:cs="Times New Roman"/>
      <w:i/>
      <w:iCs/>
      <w:color w:val="000000"/>
      <w:szCs w:val="24"/>
    </w:rPr>
  </w:style>
  <w:style w:type="character" w:customStyle="1" w:styleId="188">
    <w:name w:val="Char Char32"/>
    <w:autoRedefine/>
    <w:qFormat/>
    <w:uiPriority w:val="0"/>
    <w:rPr>
      <w:rFonts w:ascii="仿宋_GB2312" w:eastAsia="仿宋_GB2312" w:cs="MingLiU"/>
      <w:b/>
      <w:spacing w:val="1"/>
      <w:w w:val="99"/>
      <w:sz w:val="28"/>
      <w:szCs w:val="32"/>
    </w:rPr>
  </w:style>
  <w:style w:type="character" w:customStyle="1" w:styleId="189">
    <w:name w:val="日期 Char"/>
    <w:autoRedefine/>
    <w:qFormat/>
    <w:uiPriority w:val="0"/>
    <w:rPr>
      <w:rFonts w:eastAsia="宋体"/>
      <w:szCs w:val="24"/>
    </w:rPr>
  </w:style>
  <w:style w:type="character" w:customStyle="1" w:styleId="190">
    <w:name w:val="页脚 Char"/>
    <w:autoRedefine/>
    <w:qFormat/>
    <w:uiPriority w:val="0"/>
    <w:rPr>
      <w:sz w:val="18"/>
      <w:szCs w:val="18"/>
    </w:rPr>
  </w:style>
  <w:style w:type="character" w:customStyle="1" w:styleId="191">
    <w:name w:val="style121"/>
    <w:autoRedefine/>
    <w:qFormat/>
    <w:uiPriority w:val="0"/>
    <w:rPr>
      <w:rFonts w:hint="eastAsia" w:ascii="宋体" w:hAnsi="宋体" w:eastAsia="宋体"/>
      <w:sz w:val="18"/>
      <w:szCs w:val="18"/>
    </w:rPr>
  </w:style>
  <w:style w:type="character" w:customStyle="1" w:styleId="192">
    <w:name w:val="ss16"/>
    <w:autoRedefine/>
    <w:qFormat/>
    <w:uiPriority w:val="0"/>
    <w:rPr>
      <w:rFonts w:hint="eastAsia" w:ascii="宋体" w:hAnsi="宋体" w:eastAsia="宋体"/>
      <w:color w:val="000000"/>
      <w:sz w:val="9"/>
      <w:szCs w:val="9"/>
    </w:rPr>
  </w:style>
  <w:style w:type="character" w:customStyle="1" w:styleId="193">
    <w:name w:val="textcontents"/>
    <w:autoRedefine/>
    <w:qFormat/>
    <w:uiPriority w:val="0"/>
    <w:rPr>
      <w:rFonts w:cs="Times New Roman"/>
    </w:rPr>
  </w:style>
  <w:style w:type="character" w:customStyle="1" w:styleId="194">
    <w:name w:val="14t1"/>
    <w:autoRedefine/>
    <w:qFormat/>
    <w:uiPriority w:val="0"/>
    <w:rPr>
      <w:rFonts w:hint="eastAsia" w:ascii="宋体" w:hAnsi="宋体" w:eastAsia="宋体"/>
      <w:sz w:val="11"/>
      <w:szCs w:val="11"/>
    </w:rPr>
  </w:style>
  <w:style w:type="character" w:customStyle="1" w:styleId="195">
    <w:name w:val="不明显参考1"/>
    <w:autoRedefine/>
    <w:qFormat/>
    <w:uiPriority w:val="0"/>
    <w:rPr>
      <w:smallCaps/>
      <w:color w:val="C0504D"/>
      <w:u w:val="single"/>
    </w:rPr>
  </w:style>
  <w:style w:type="character" w:customStyle="1" w:styleId="196">
    <w:name w:val="unnamed1"/>
    <w:basedOn w:val="49"/>
    <w:autoRedefine/>
    <w:qFormat/>
    <w:uiPriority w:val="0"/>
  </w:style>
  <w:style w:type="character" w:customStyle="1" w:styleId="197">
    <w:name w:val="批注主题 Char3"/>
    <w:autoRedefine/>
    <w:semiHidden/>
    <w:qFormat/>
    <w:uiPriority w:val="99"/>
    <w:rPr>
      <w:rFonts w:ascii="Calibri" w:hAnsi="Calibri" w:eastAsia="宋体" w:cs="Times New Roman"/>
      <w:b/>
      <w:bCs/>
      <w:szCs w:val="24"/>
    </w:rPr>
  </w:style>
  <w:style w:type="character" w:customStyle="1" w:styleId="198">
    <w:name w:val="标题 3 Char2"/>
    <w:link w:val="4"/>
    <w:autoRedefine/>
    <w:qFormat/>
    <w:uiPriority w:val="0"/>
    <w:rPr>
      <w:rFonts w:eastAsia="宋体"/>
      <w:b/>
      <w:bCs/>
      <w:kern w:val="2"/>
      <w:sz w:val="32"/>
      <w:szCs w:val="32"/>
      <w:lang w:val="en-US" w:eastAsia="zh-CN" w:bidi="ar-SA"/>
    </w:rPr>
  </w:style>
  <w:style w:type="character" w:customStyle="1" w:styleId="199">
    <w:name w:val="标题 2 Char2"/>
    <w:link w:val="3"/>
    <w:autoRedefine/>
    <w:qFormat/>
    <w:uiPriority w:val="0"/>
    <w:rPr>
      <w:rFonts w:ascii="Cambria" w:hAnsi="Cambria" w:eastAsia="宋体"/>
      <w:b/>
      <w:bCs/>
      <w:kern w:val="2"/>
      <w:sz w:val="32"/>
      <w:szCs w:val="32"/>
      <w:lang w:val="en-US" w:eastAsia="zh-CN" w:bidi="ar-SA"/>
    </w:rPr>
  </w:style>
  <w:style w:type="character" w:customStyle="1" w:styleId="200">
    <w:name w:val="标题 6 Char2"/>
    <w:link w:val="7"/>
    <w:autoRedefine/>
    <w:qFormat/>
    <w:uiPriority w:val="0"/>
    <w:rPr>
      <w:rFonts w:hAnsi="Arial" w:eastAsia="仿宋_GB2312"/>
      <w:sz w:val="30"/>
      <w:lang w:val="en-US" w:eastAsia="zh-CN" w:bidi="ar-SA"/>
    </w:rPr>
  </w:style>
  <w:style w:type="character" w:customStyle="1" w:styleId="201">
    <w:name w:val="页脚 Char2"/>
    <w:link w:val="30"/>
    <w:autoRedefine/>
    <w:qFormat/>
    <w:uiPriority w:val="0"/>
    <w:rPr>
      <w:rFonts w:eastAsia="宋体"/>
      <w:kern w:val="2"/>
      <w:sz w:val="18"/>
      <w:szCs w:val="18"/>
      <w:lang w:val="en-US" w:eastAsia="zh-CN" w:bidi="ar-SA"/>
    </w:rPr>
  </w:style>
  <w:style w:type="character" w:customStyle="1" w:styleId="202">
    <w:name w:val="引用 Char4"/>
    <w:link w:val="107"/>
    <w:autoRedefine/>
    <w:qFormat/>
    <w:uiPriority w:val="0"/>
    <w:rPr>
      <w:i/>
      <w:iCs/>
      <w:color w:val="000000"/>
      <w:kern w:val="2"/>
      <w:sz w:val="21"/>
      <w:szCs w:val="22"/>
      <w:lang w:bidi="ar-SA"/>
    </w:rPr>
  </w:style>
  <w:style w:type="character" w:customStyle="1" w:styleId="203">
    <w:name w:val="标题 9 Char2"/>
    <w:link w:val="11"/>
    <w:autoRedefine/>
    <w:qFormat/>
    <w:uiPriority w:val="0"/>
    <w:rPr>
      <w:rFonts w:eastAsia="仿宋_GB2312"/>
      <w:sz w:val="30"/>
      <w:lang w:val="en-US" w:eastAsia="zh-CN" w:bidi="ar-SA"/>
    </w:rPr>
  </w:style>
  <w:style w:type="character" w:customStyle="1" w:styleId="204">
    <w:name w:val="标题 3 Char"/>
    <w:autoRedefine/>
    <w:qFormat/>
    <w:uiPriority w:val="0"/>
    <w:rPr>
      <w:rFonts w:ascii="仿宋_GB2312" w:hAnsi="Calibri" w:eastAsia="仿宋_GB2312" w:cs="Times New Roman"/>
      <w:b/>
      <w:kern w:val="0"/>
      <w:sz w:val="24"/>
      <w:szCs w:val="28"/>
    </w:rPr>
  </w:style>
  <w:style w:type="character" w:customStyle="1" w:styleId="205">
    <w:name w:val="批注文字 Char2"/>
    <w:autoRedefine/>
    <w:qFormat/>
    <w:uiPriority w:val="0"/>
    <w:rPr>
      <w:rFonts w:ascii="Calibri" w:hAnsi="Calibri" w:eastAsia="宋体" w:cs="Times New Roman"/>
      <w:szCs w:val="24"/>
    </w:rPr>
  </w:style>
  <w:style w:type="character" w:customStyle="1" w:styleId="206">
    <w:name w:val="normaltext1"/>
    <w:autoRedefine/>
    <w:qFormat/>
    <w:uiPriority w:val="0"/>
    <w:rPr>
      <w:rFonts w:hint="default" w:ascii="ˎ̥" w:hAnsi="ˎ̥"/>
      <w:sz w:val="9"/>
      <w:szCs w:val="9"/>
    </w:rPr>
  </w:style>
  <w:style w:type="character" w:customStyle="1" w:styleId="207">
    <w:name w:val="ca-141"/>
    <w:autoRedefine/>
    <w:qFormat/>
    <w:uiPriority w:val="0"/>
    <w:rPr>
      <w:rFonts w:hint="eastAsia" w:ascii="仿宋_GB2312" w:eastAsia="仿宋_GB2312"/>
      <w:sz w:val="21"/>
      <w:szCs w:val="21"/>
    </w:rPr>
  </w:style>
  <w:style w:type="character" w:customStyle="1" w:styleId="208">
    <w:name w:val="main_tdbg_7601"/>
    <w:autoRedefine/>
    <w:qFormat/>
    <w:uiPriority w:val="0"/>
    <w:rPr>
      <w:sz w:val="14"/>
      <w:szCs w:val="14"/>
    </w:rPr>
  </w:style>
  <w:style w:type="character" w:customStyle="1" w:styleId="209">
    <w:name w:val="文档结构图 Char4"/>
    <w:link w:val="14"/>
    <w:autoRedefine/>
    <w:qFormat/>
    <w:uiPriority w:val="0"/>
    <w:rPr>
      <w:rFonts w:eastAsia="宋体"/>
      <w:kern w:val="2"/>
      <w:sz w:val="21"/>
      <w:szCs w:val="24"/>
      <w:lang w:val="en-US" w:eastAsia="zh-CN" w:bidi="ar-SA"/>
    </w:rPr>
  </w:style>
  <w:style w:type="character" w:customStyle="1" w:styleId="210">
    <w:name w:val="批注框文本 Char3"/>
    <w:autoRedefine/>
    <w:semiHidden/>
    <w:qFormat/>
    <w:uiPriority w:val="99"/>
    <w:rPr>
      <w:rFonts w:ascii="Calibri" w:hAnsi="Calibri" w:eastAsia="宋体" w:cs="Times New Roman"/>
      <w:sz w:val="18"/>
      <w:szCs w:val="18"/>
    </w:rPr>
  </w:style>
  <w:style w:type="character" w:customStyle="1" w:styleId="211">
    <w:name w:val="Char Char9"/>
    <w:autoRedefine/>
    <w:qFormat/>
    <w:locked/>
    <w:uiPriority w:val="0"/>
    <w:rPr>
      <w:rFonts w:ascii="仿宋_GB2312" w:eastAsia="仿宋_GB2312" w:cs="MingLiU"/>
      <w:b/>
      <w:sz w:val="24"/>
      <w:szCs w:val="28"/>
      <w:lang w:val="en-US" w:eastAsia="zh-CN" w:bidi="ar-SA"/>
    </w:rPr>
  </w:style>
  <w:style w:type="character" w:customStyle="1" w:styleId="212">
    <w:name w:val="title11"/>
    <w:autoRedefine/>
    <w:qFormat/>
    <w:uiPriority w:val="0"/>
    <w:rPr>
      <w:b/>
      <w:bCs/>
      <w:color w:val="FFFFFF"/>
      <w:sz w:val="11"/>
      <w:szCs w:val="11"/>
    </w:rPr>
  </w:style>
  <w:style w:type="character" w:customStyle="1" w:styleId="213">
    <w:name w:val="批注框文本 Char4"/>
    <w:link w:val="29"/>
    <w:autoRedefine/>
    <w:qFormat/>
    <w:uiPriority w:val="0"/>
    <w:rPr>
      <w:rFonts w:eastAsia="宋体"/>
      <w:kern w:val="2"/>
      <w:sz w:val="18"/>
      <w:szCs w:val="18"/>
      <w:lang w:val="en-US" w:eastAsia="zh-CN" w:bidi="ar-SA"/>
    </w:rPr>
  </w:style>
  <w:style w:type="character" w:customStyle="1" w:styleId="214">
    <w:name w:val="标题 8 Char1"/>
    <w:autoRedefine/>
    <w:qFormat/>
    <w:uiPriority w:val="0"/>
    <w:rPr>
      <w:rFonts w:ascii="Times New Roman" w:hAnsi="Arial" w:eastAsia="仿宋_GB2312" w:cs="Times New Roman"/>
      <w:sz w:val="30"/>
      <w:szCs w:val="20"/>
    </w:rPr>
  </w:style>
  <w:style w:type="character" w:customStyle="1" w:styleId="215">
    <w:name w:val="标题 Char2"/>
    <w:autoRedefine/>
    <w:qFormat/>
    <w:uiPriority w:val="10"/>
    <w:rPr>
      <w:rFonts w:ascii="Cambria" w:hAnsi="Cambria" w:eastAsia="宋体" w:cs="Times New Roman"/>
      <w:b/>
      <w:bCs/>
      <w:sz w:val="32"/>
      <w:szCs w:val="32"/>
    </w:rPr>
  </w:style>
  <w:style w:type="character" w:customStyle="1" w:styleId="216">
    <w:name w:val="标题 Char3"/>
    <w:link w:val="44"/>
    <w:autoRedefine/>
    <w:qFormat/>
    <w:uiPriority w:val="0"/>
    <w:rPr>
      <w:rFonts w:eastAsia="宋体"/>
      <w:szCs w:val="24"/>
      <w:u w:val="single"/>
      <w:lang w:val="en-US" w:eastAsia="en-US" w:bidi="ar-SA"/>
    </w:rPr>
  </w:style>
  <w:style w:type="character" w:customStyle="1" w:styleId="217">
    <w:name w:val="批注主题 Char1"/>
    <w:autoRedefine/>
    <w:qFormat/>
    <w:uiPriority w:val="0"/>
    <w:rPr>
      <w:b/>
      <w:bCs/>
      <w:kern w:val="2"/>
      <w:sz w:val="21"/>
      <w:szCs w:val="22"/>
    </w:rPr>
  </w:style>
  <w:style w:type="character" w:customStyle="1" w:styleId="218">
    <w:name w:val="副标题 Char"/>
    <w:autoRedefine/>
    <w:qFormat/>
    <w:uiPriority w:val="0"/>
    <w:rPr>
      <w:rFonts w:ascii="Cambria" w:hAnsi="Cambria" w:eastAsia="宋体" w:cs="Times New Roman"/>
      <w:b/>
      <w:bCs/>
      <w:kern w:val="28"/>
      <w:sz w:val="32"/>
      <w:szCs w:val="32"/>
    </w:rPr>
  </w:style>
  <w:style w:type="character" w:customStyle="1" w:styleId="219">
    <w:name w:val="正文文本 Char4"/>
    <w:link w:val="17"/>
    <w:autoRedefine/>
    <w:qFormat/>
    <w:uiPriority w:val="0"/>
    <w:rPr>
      <w:rFonts w:eastAsia="宋体"/>
      <w:kern w:val="2"/>
      <w:sz w:val="21"/>
      <w:szCs w:val="24"/>
      <w:lang w:val="en-US" w:eastAsia="zh-CN" w:bidi="ar-SA"/>
    </w:rPr>
  </w:style>
  <w:style w:type="character" w:customStyle="1" w:styleId="220">
    <w:name w:val="纯文本 Char1"/>
    <w:autoRedefine/>
    <w:qFormat/>
    <w:uiPriority w:val="0"/>
    <w:rPr>
      <w:rFonts w:ascii="宋体" w:hAnsi="Courier New" w:cs="Courier New"/>
      <w:kern w:val="2"/>
      <w:sz w:val="21"/>
      <w:szCs w:val="21"/>
    </w:rPr>
  </w:style>
  <w:style w:type="character" w:customStyle="1" w:styleId="221">
    <w:name w:val="脚注文本 Char3"/>
    <w:link w:val="35"/>
    <w:autoRedefine/>
    <w:qFormat/>
    <w:uiPriority w:val="0"/>
    <w:rPr>
      <w:rFonts w:ascii="Arial" w:hAnsi="Arial" w:eastAsia="宋体" w:cs="Arial"/>
      <w:sz w:val="18"/>
      <w:szCs w:val="18"/>
      <w:lang w:val="en-US" w:eastAsia="en-US" w:bidi="ar-SA"/>
    </w:rPr>
  </w:style>
  <w:style w:type="character" w:customStyle="1" w:styleId="222">
    <w:name w:val="标题 2 Char1"/>
    <w:autoRedefine/>
    <w:qFormat/>
    <w:uiPriority w:val="0"/>
    <w:rPr>
      <w:rFonts w:ascii="Cambria" w:hAnsi="Cambria" w:eastAsia="宋体" w:cs="Times New Roman"/>
      <w:b/>
      <w:bCs/>
      <w:kern w:val="2"/>
      <w:sz w:val="32"/>
      <w:szCs w:val="32"/>
    </w:rPr>
  </w:style>
  <w:style w:type="character" w:customStyle="1" w:styleId="223">
    <w:name w:val="脚注文本 Char1"/>
    <w:autoRedefine/>
    <w:qFormat/>
    <w:uiPriority w:val="0"/>
    <w:rPr>
      <w:rFonts w:ascii="Arial" w:hAnsi="Arial" w:cs="Arial"/>
      <w:sz w:val="18"/>
      <w:szCs w:val="18"/>
      <w:lang w:eastAsia="en-US"/>
    </w:rPr>
  </w:style>
  <w:style w:type="character" w:customStyle="1" w:styleId="224">
    <w:name w:val="HTML 预设格式 Char2"/>
    <w:autoRedefine/>
    <w:semiHidden/>
    <w:qFormat/>
    <w:uiPriority w:val="99"/>
    <w:rPr>
      <w:rFonts w:ascii="Courier New" w:hAnsi="Courier New" w:eastAsia="宋体" w:cs="Courier New"/>
      <w:sz w:val="20"/>
      <w:szCs w:val="20"/>
    </w:rPr>
  </w:style>
  <w:style w:type="character" w:customStyle="1" w:styleId="225">
    <w:name w:val="标题 8 Char"/>
    <w:autoRedefine/>
    <w:qFormat/>
    <w:uiPriority w:val="0"/>
    <w:rPr>
      <w:rFonts w:ascii="Arial" w:hAnsi="Arial" w:eastAsia="黑体" w:cs="Times New Roman"/>
      <w:sz w:val="24"/>
      <w:szCs w:val="24"/>
    </w:rPr>
  </w:style>
  <w:style w:type="character" w:customStyle="1" w:styleId="226">
    <w:name w:val="s3"/>
    <w:autoRedefine/>
    <w:qFormat/>
    <w:uiPriority w:val="0"/>
  </w:style>
  <w:style w:type="character" w:customStyle="1" w:styleId="227">
    <w:name w:val="标题 4 Char"/>
    <w:autoRedefine/>
    <w:qFormat/>
    <w:uiPriority w:val="0"/>
    <w:rPr>
      <w:rFonts w:ascii="仿宋_GB2312" w:hAnsi="Calibri" w:eastAsia="仿宋_GB2312" w:cs="Times New Roman"/>
      <w:b/>
      <w:kern w:val="0"/>
      <w:sz w:val="24"/>
      <w:szCs w:val="28"/>
    </w:rPr>
  </w:style>
  <w:style w:type="character" w:customStyle="1" w:styleId="228">
    <w:name w:val="正文文本缩进 2 Char"/>
    <w:autoRedefine/>
    <w:qFormat/>
    <w:uiPriority w:val="0"/>
    <w:rPr>
      <w:kern w:val="2"/>
      <w:sz w:val="21"/>
      <w:szCs w:val="24"/>
    </w:rPr>
  </w:style>
  <w:style w:type="character" w:customStyle="1" w:styleId="229">
    <w:name w:val="style21"/>
    <w:autoRedefine/>
    <w:qFormat/>
    <w:uiPriority w:val="0"/>
    <w:rPr>
      <w:b/>
      <w:bCs/>
      <w:sz w:val="28"/>
      <w:szCs w:val="28"/>
    </w:rPr>
  </w:style>
  <w:style w:type="character" w:customStyle="1" w:styleId="230">
    <w:name w:val="正文文本缩进 2 Char2"/>
    <w:autoRedefine/>
    <w:semiHidden/>
    <w:qFormat/>
    <w:uiPriority w:val="99"/>
    <w:rPr>
      <w:rFonts w:ascii="Calibri" w:hAnsi="Calibri" w:eastAsia="宋体" w:cs="Times New Roman"/>
      <w:szCs w:val="24"/>
    </w:rPr>
  </w:style>
  <w:style w:type="character" w:customStyle="1" w:styleId="231">
    <w:name w:val="ht1"/>
    <w:autoRedefine/>
    <w:qFormat/>
    <w:uiPriority w:val="0"/>
    <w:rPr>
      <w:rFonts w:ascii="黑体" w:eastAsia="黑体"/>
      <w:b/>
      <w:bCs/>
    </w:rPr>
  </w:style>
  <w:style w:type="character" w:customStyle="1" w:styleId="232">
    <w:name w:val="文档结构图 Char3"/>
    <w:autoRedefine/>
    <w:semiHidden/>
    <w:qFormat/>
    <w:uiPriority w:val="99"/>
    <w:rPr>
      <w:rFonts w:ascii="宋体" w:hAnsi="Calibri" w:eastAsia="宋体" w:cs="Times New Roman"/>
      <w:sz w:val="18"/>
      <w:szCs w:val="18"/>
    </w:rPr>
  </w:style>
  <w:style w:type="character" w:customStyle="1" w:styleId="233">
    <w:name w:val="书籍标题1"/>
    <w:autoRedefine/>
    <w:qFormat/>
    <w:uiPriority w:val="0"/>
    <w:rPr>
      <w:b/>
      <w:bCs/>
      <w:smallCaps/>
      <w:spacing w:val="5"/>
    </w:rPr>
  </w:style>
  <w:style w:type="character" w:customStyle="1" w:styleId="234">
    <w:name w:val="标题 7 Char1"/>
    <w:autoRedefine/>
    <w:qFormat/>
    <w:uiPriority w:val="0"/>
    <w:rPr>
      <w:rFonts w:ascii="Times New Roman" w:hAnsi="Times New Roman" w:eastAsia="仿宋_GB2312" w:cs="Times New Roman"/>
      <w:sz w:val="30"/>
      <w:szCs w:val="20"/>
    </w:rPr>
  </w:style>
  <w:style w:type="character" w:customStyle="1" w:styleId="235">
    <w:name w:val="明显引用 Char2"/>
    <w:autoRedefine/>
    <w:qFormat/>
    <w:uiPriority w:val="99"/>
    <w:rPr>
      <w:b/>
      <w:bCs/>
      <w:i/>
      <w:iCs/>
      <w:color w:val="4F81BD"/>
      <w:kern w:val="2"/>
      <w:sz w:val="21"/>
      <w:szCs w:val="24"/>
    </w:rPr>
  </w:style>
  <w:style w:type="character" w:customStyle="1" w:styleId="236">
    <w:name w:val="不明显强调1"/>
    <w:autoRedefine/>
    <w:qFormat/>
    <w:uiPriority w:val="0"/>
    <w:rPr>
      <w:i/>
      <w:iCs/>
      <w:color w:val="808080"/>
    </w:rPr>
  </w:style>
  <w:style w:type="character" w:customStyle="1" w:styleId="237">
    <w:name w:val="普通文字 Char Char2"/>
    <w:autoRedefine/>
    <w:qFormat/>
    <w:uiPriority w:val="0"/>
    <w:rPr>
      <w:rFonts w:ascii="宋体" w:hAnsi="Courier New"/>
      <w:kern w:val="2"/>
      <w:sz w:val="28"/>
      <w:szCs w:val="28"/>
    </w:rPr>
  </w:style>
  <w:style w:type="character" w:customStyle="1" w:styleId="238">
    <w:name w:val="标题 6 Char"/>
    <w:autoRedefine/>
    <w:qFormat/>
    <w:uiPriority w:val="0"/>
    <w:rPr>
      <w:rFonts w:ascii="Arial" w:hAnsi="Arial" w:eastAsia="黑体" w:cs="Times New Roman"/>
      <w:b/>
      <w:bCs/>
      <w:sz w:val="24"/>
      <w:szCs w:val="24"/>
    </w:rPr>
  </w:style>
  <w:style w:type="character" w:customStyle="1" w:styleId="239">
    <w:name w:val="l1"/>
    <w:basedOn w:val="49"/>
    <w:autoRedefine/>
    <w:qFormat/>
    <w:uiPriority w:val="0"/>
  </w:style>
  <w:style w:type="character" w:customStyle="1" w:styleId="240">
    <w:name w:val="未处理的提及1"/>
    <w:autoRedefine/>
    <w:unhideWhenUsed/>
    <w:qFormat/>
    <w:uiPriority w:val="99"/>
    <w:rPr>
      <w:color w:val="808080"/>
      <w:shd w:val="clear" w:color="auto" w:fill="E6E6E6"/>
    </w:rPr>
  </w:style>
  <w:style w:type="character" w:customStyle="1" w:styleId="241">
    <w:name w:val="页眉 Char2"/>
    <w:link w:val="31"/>
    <w:autoRedefine/>
    <w:qFormat/>
    <w:uiPriority w:val="0"/>
    <w:rPr>
      <w:rFonts w:eastAsia="宋体"/>
      <w:kern w:val="2"/>
      <w:sz w:val="18"/>
      <w:szCs w:val="18"/>
      <w:lang w:val="en-US" w:eastAsia="zh-CN" w:bidi="ar-SA"/>
    </w:rPr>
  </w:style>
  <w:style w:type="character" w:customStyle="1" w:styleId="242">
    <w:name w:val="Char Char35"/>
    <w:autoRedefine/>
    <w:qFormat/>
    <w:uiPriority w:val="0"/>
    <w:rPr>
      <w:rFonts w:ascii="仿宋_GB2312" w:eastAsia="仿宋_GB2312" w:cs="MingLiU"/>
      <w:b/>
      <w:sz w:val="24"/>
      <w:szCs w:val="28"/>
    </w:rPr>
  </w:style>
  <w:style w:type="character" w:customStyle="1" w:styleId="243">
    <w:name w:val="Char Char11"/>
    <w:autoRedefine/>
    <w:qFormat/>
    <w:locked/>
    <w:uiPriority w:val="0"/>
    <w:rPr>
      <w:rFonts w:eastAsia="黑体"/>
      <w:kern w:val="2"/>
      <w:sz w:val="44"/>
      <w:szCs w:val="44"/>
      <w:lang w:val="en-US" w:eastAsia="zh-CN" w:bidi="ar-SA"/>
    </w:rPr>
  </w:style>
  <w:style w:type="character" w:customStyle="1" w:styleId="244">
    <w:name w:val="style31"/>
    <w:autoRedefine/>
    <w:qFormat/>
    <w:uiPriority w:val="0"/>
    <w:rPr>
      <w:sz w:val="10"/>
      <w:szCs w:val="10"/>
    </w:rPr>
  </w:style>
  <w:style w:type="character" w:customStyle="1" w:styleId="245">
    <w:name w:val="0d1471"/>
    <w:autoRedefine/>
    <w:qFormat/>
    <w:uiPriority w:val="0"/>
    <w:rPr>
      <w:color w:val="000000"/>
      <w:sz w:val="11"/>
      <w:szCs w:val="11"/>
      <w:u w:val="none"/>
    </w:rPr>
  </w:style>
  <w:style w:type="character" w:customStyle="1" w:styleId="246">
    <w:name w:val="标题 9 Char"/>
    <w:autoRedefine/>
    <w:qFormat/>
    <w:uiPriority w:val="0"/>
    <w:rPr>
      <w:rFonts w:ascii="Arial" w:hAnsi="Arial" w:eastAsia="黑体" w:cs="Times New Roman"/>
      <w:szCs w:val="21"/>
    </w:rPr>
  </w:style>
  <w:style w:type="character" w:customStyle="1" w:styleId="247">
    <w:name w:val="标题 3 Char1"/>
    <w:autoRedefine/>
    <w:qFormat/>
    <w:uiPriority w:val="0"/>
    <w:rPr>
      <w:rFonts w:ascii="Times New Roman" w:hAnsi="Times New Roman" w:eastAsia="宋体" w:cs="Times New Roman"/>
      <w:b/>
      <w:bCs/>
      <w:kern w:val="2"/>
      <w:sz w:val="32"/>
      <w:szCs w:val="32"/>
    </w:rPr>
  </w:style>
  <w:style w:type="character" w:customStyle="1" w:styleId="248">
    <w:name w:val="标题4 Char Char"/>
    <w:link w:val="92"/>
    <w:autoRedefine/>
    <w:qFormat/>
    <w:uiPriority w:val="0"/>
    <w:rPr>
      <w:rFonts w:ascii="Arial" w:hAnsi="Arial"/>
      <w:b/>
      <w:bCs/>
      <w:sz w:val="24"/>
      <w:szCs w:val="32"/>
      <w:lang w:bidi="ar-SA"/>
    </w:rPr>
  </w:style>
  <w:style w:type="character" w:customStyle="1" w:styleId="249">
    <w:name w:val="标题 5 Char1"/>
    <w:autoRedefine/>
    <w:qFormat/>
    <w:uiPriority w:val="0"/>
    <w:rPr>
      <w:rFonts w:ascii="宋体" w:hAnsi="宋体" w:eastAsia="宋体" w:cs="宋体"/>
      <w:b/>
      <w:bCs/>
      <w:sz w:val="20"/>
      <w:szCs w:val="20"/>
    </w:rPr>
  </w:style>
  <w:style w:type="character" w:customStyle="1" w:styleId="250">
    <w:name w:val="正文文本缩进 3 Char1"/>
    <w:autoRedefine/>
    <w:qFormat/>
    <w:uiPriority w:val="0"/>
    <w:rPr>
      <w:rFonts w:ascii="宋体" w:hAnsi="宋体"/>
      <w:kern w:val="2"/>
      <w:sz w:val="28"/>
      <w:szCs w:val="28"/>
    </w:rPr>
  </w:style>
  <w:style w:type="character" w:customStyle="1" w:styleId="251">
    <w:name w:val="Char Char33"/>
    <w:autoRedefine/>
    <w:qFormat/>
    <w:uiPriority w:val="0"/>
    <w:rPr>
      <w:rFonts w:ascii="仿宋_GB2312" w:eastAsia="仿宋_GB2312" w:cs="MingLiU"/>
      <w:b/>
      <w:sz w:val="24"/>
      <w:szCs w:val="28"/>
    </w:rPr>
  </w:style>
  <w:style w:type="character" w:customStyle="1" w:styleId="252">
    <w:name w:val="批注文字 Char1"/>
    <w:autoRedefine/>
    <w:qFormat/>
    <w:uiPriority w:val="99"/>
    <w:rPr>
      <w:rFonts w:ascii="Times New Roman" w:hAnsi="Times New Roman" w:eastAsia="宋体" w:cs="Times New Roman"/>
      <w:szCs w:val="24"/>
    </w:rPr>
  </w:style>
  <w:style w:type="character" w:customStyle="1" w:styleId="253">
    <w:name w:val="正文文本 3 Char1"/>
    <w:autoRedefine/>
    <w:qFormat/>
    <w:uiPriority w:val="0"/>
    <w:rPr>
      <w:kern w:val="2"/>
      <w:sz w:val="16"/>
      <w:szCs w:val="16"/>
    </w:rPr>
  </w:style>
  <w:style w:type="character" w:customStyle="1" w:styleId="254">
    <w:name w:val="页眉 Char"/>
    <w:autoRedefine/>
    <w:qFormat/>
    <w:uiPriority w:val="0"/>
    <w:rPr>
      <w:sz w:val="18"/>
      <w:szCs w:val="18"/>
    </w:rPr>
  </w:style>
  <w:style w:type="character" w:customStyle="1" w:styleId="255">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6">
    <w:name w:val="color_red1"/>
    <w:autoRedefine/>
    <w:qFormat/>
    <w:uiPriority w:val="0"/>
    <w:rPr>
      <w:color w:val="FA0004"/>
    </w:rPr>
  </w:style>
  <w:style w:type="character" w:customStyle="1" w:styleId="257">
    <w:name w:val="批注主题 Char2"/>
    <w:autoRedefine/>
    <w:qFormat/>
    <w:uiPriority w:val="99"/>
    <w:rPr>
      <w:b/>
      <w:bCs/>
      <w:kern w:val="2"/>
      <w:sz w:val="21"/>
      <w:szCs w:val="24"/>
    </w:rPr>
  </w:style>
  <w:style w:type="character" w:customStyle="1" w:styleId="258">
    <w:name w:val="Char Char34"/>
    <w:autoRedefine/>
    <w:qFormat/>
    <w:uiPriority w:val="0"/>
    <w:rPr>
      <w:rFonts w:ascii="仿宋_GB2312" w:eastAsia="仿宋_GB2312" w:cs="MingLiU"/>
      <w:b/>
      <w:spacing w:val="1"/>
      <w:w w:val="99"/>
      <w:sz w:val="28"/>
      <w:szCs w:val="32"/>
    </w:rPr>
  </w:style>
  <w:style w:type="character" w:customStyle="1" w:styleId="259">
    <w:name w:val="标题 1 Char"/>
    <w:autoRedefine/>
    <w:qFormat/>
    <w:uiPriority w:val="0"/>
    <w:rPr>
      <w:rFonts w:ascii="Times New Roman" w:hAnsi="Times New Roman" w:eastAsia="宋体" w:cs="Times New Roman"/>
      <w:b/>
      <w:bCs/>
      <w:kern w:val="44"/>
      <w:sz w:val="44"/>
      <w:szCs w:val="44"/>
    </w:rPr>
  </w:style>
  <w:style w:type="character" w:customStyle="1" w:styleId="260">
    <w:name w:val="docpro"/>
    <w:basedOn w:val="49"/>
    <w:autoRedefine/>
    <w:qFormat/>
    <w:uiPriority w:val="0"/>
  </w:style>
  <w:style w:type="character" w:customStyle="1" w:styleId="261">
    <w:name w:val="正文文本 3 Char"/>
    <w:autoRedefine/>
    <w:qFormat/>
    <w:uiPriority w:val="0"/>
    <w:rPr>
      <w:kern w:val="2"/>
      <w:sz w:val="16"/>
      <w:szCs w:val="16"/>
    </w:rPr>
  </w:style>
  <w:style w:type="character" w:customStyle="1" w:styleId="262">
    <w:name w:val="标题 5 Char"/>
    <w:autoRedefine/>
    <w:qFormat/>
    <w:uiPriority w:val="0"/>
    <w:rPr>
      <w:rFonts w:ascii="Calibri" w:hAnsi="Calibri" w:eastAsia="宋体" w:cs="Times New Roman"/>
      <w:b/>
      <w:bCs/>
      <w:sz w:val="28"/>
      <w:szCs w:val="28"/>
    </w:rPr>
  </w:style>
  <w:style w:type="character" w:customStyle="1" w:styleId="263">
    <w:name w:val="style161"/>
    <w:autoRedefine/>
    <w:qFormat/>
    <w:uiPriority w:val="0"/>
    <w:rPr>
      <w:b/>
      <w:bCs/>
      <w:color w:val="333333"/>
    </w:rPr>
  </w:style>
  <w:style w:type="character" w:customStyle="1" w:styleId="264">
    <w:name w:val="文档结构图 Char2"/>
    <w:autoRedefine/>
    <w:qFormat/>
    <w:uiPriority w:val="99"/>
    <w:rPr>
      <w:kern w:val="2"/>
      <w:sz w:val="21"/>
      <w:szCs w:val="24"/>
      <w:shd w:val="clear" w:color="auto" w:fill="000080"/>
    </w:rPr>
  </w:style>
  <w:style w:type="character" w:customStyle="1" w:styleId="265">
    <w:name w:val="页脚 Char1"/>
    <w:autoRedefine/>
    <w:semiHidden/>
    <w:qFormat/>
    <w:uiPriority w:val="99"/>
    <w:rPr>
      <w:kern w:val="2"/>
      <w:sz w:val="18"/>
      <w:szCs w:val="18"/>
    </w:rPr>
  </w:style>
  <w:style w:type="character" w:customStyle="1" w:styleId="266">
    <w:name w:val="日期 Char2"/>
    <w:autoRedefine/>
    <w:qFormat/>
    <w:uiPriority w:val="99"/>
    <w:rPr>
      <w:kern w:val="2"/>
      <w:sz w:val="21"/>
      <w:szCs w:val="24"/>
    </w:rPr>
  </w:style>
  <w:style w:type="character" w:customStyle="1" w:styleId="267">
    <w:name w:val="HTML 预设格式 Char"/>
    <w:autoRedefine/>
    <w:qFormat/>
    <w:uiPriority w:val="0"/>
    <w:rPr>
      <w:rFonts w:ascii="宋体" w:hAnsi="宋体" w:eastAsia="宋体" w:cs="宋体"/>
      <w:color w:val="000000"/>
      <w:sz w:val="24"/>
      <w:szCs w:val="24"/>
    </w:rPr>
  </w:style>
  <w:style w:type="character" w:customStyle="1" w:styleId="268">
    <w:name w:val="批注主题 Char4"/>
    <w:link w:val="45"/>
    <w:autoRedefine/>
    <w:qFormat/>
    <w:uiPriority w:val="0"/>
    <w:rPr>
      <w:rFonts w:eastAsia="宋体"/>
      <w:b/>
      <w:bCs/>
      <w:kern w:val="2"/>
      <w:sz w:val="21"/>
      <w:szCs w:val="24"/>
      <w:lang w:val="en-US" w:eastAsia="zh-CN" w:bidi="ar-SA"/>
    </w:rPr>
  </w:style>
  <w:style w:type="character" w:customStyle="1" w:styleId="269">
    <w:name w:val="正文文本 2 Char"/>
    <w:link w:val="40"/>
    <w:autoRedefine/>
    <w:qFormat/>
    <w:uiPriority w:val="0"/>
    <w:rPr>
      <w:i/>
      <w:iCs/>
      <w:kern w:val="2"/>
      <w:sz w:val="26"/>
      <w:szCs w:val="24"/>
    </w:rPr>
  </w:style>
  <w:style w:type="character" w:customStyle="1" w:styleId="270">
    <w:name w:val="批注框文本 Char"/>
    <w:autoRedefine/>
    <w:qFormat/>
    <w:uiPriority w:val="0"/>
    <w:rPr>
      <w:sz w:val="18"/>
      <w:szCs w:val="18"/>
    </w:rPr>
  </w:style>
  <w:style w:type="character" w:customStyle="1" w:styleId="271">
    <w:name w:val="文档结构图 Char"/>
    <w:autoRedefine/>
    <w:qFormat/>
    <w:uiPriority w:val="0"/>
    <w:rPr>
      <w:rFonts w:ascii="宋体"/>
      <w:kern w:val="2"/>
      <w:sz w:val="18"/>
      <w:szCs w:val="18"/>
    </w:rPr>
  </w:style>
  <w:style w:type="character" w:customStyle="1" w:styleId="272">
    <w:name w:val="标题 8 Char2"/>
    <w:link w:val="10"/>
    <w:autoRedefine/>
    <w:qFormat/>
    <w:uiPriority w:val="0"/>
    <w:rPr>
      <w:rFonts w:hAnsi="Arial" w:eastAsia="仿宋_GB2312"/>
      <w:sz w:val="30"/>
      <w:lang w:val="en-US" w:eastAsia="zh-CN" w:bidi="ar-SA"/>
    </w:rPr>
  </w:style>
  <w:style w:type="character" w:customStyle="1" w:styleId="273">
    <w:name w:val="正文文本缩进 3 Char3"/>
    <w:link w:val="37"/>
    <w:autoRedefine/>
    <w:qFormat/>
    <w:uiPriority w:val="0"/>
    <w:rPr>
      <w:rFonts w:ascii="宋体" w:hAnsi="宋体" w:eastAsia="宋体"/>
      <w:kern w:val="2"/>
      <w:sz w:val="28"/>
      <w:szCs w:val="28"/>
      <w:lang w:val="en-US" w:eastAsia="zh-CN" w:bidi="ar-SA"/>
    </w:rPr>
  </w:style>
  <w:style w:type="character" w:customStyle="1" w:styleId="274">
    <w:name w:val="正文文本缩进 Char3"/>
    <w:link w:val="18"/>
    <w:autoRedefine/>
    <w:qFormat/>
    <w:uiPriority w:val="0"/>
    <w:rPr>
      <w:rFonts w:eastAsia="宋体"/>
      <w:kern w:val="2"/>
      <w:sz w:val="21"/>
      <w:szCs w:val="24"/>
      <w:lang w:val="en-US" w:eastAsia="zh-CN" w:bidi="ar-SA"/>
    </w:rPr>
  </w:style>
  <w:style w:type="character" w:customStyle="1" w:styleId="275">
    <w:name w:val="_Style 196"/>
    <w:autoRedefine/>
    <w:qFormat/>
    <w:uiPriority w:val="0"/>
    <w:rPr>
      <w:i/>
      <w:iCs/>
      <w:color w:val="808080"/>
    </w:rPr>
  </w:style>
  <w:style w:type="character" w:customStyle="1" w:styleId="276">
    <w:name w:val="正文文本缩进 2 Char3"/>
    <w:link w:val="27"/>
    <w:autoRedefine/>
    <w:qFormat/>
    <w:uiPriority w:val="0"/>
    <w:rPr>
      <w:rFonts w:eastAsia="宋体"/>
      <w:sz w:val="28"/>
      <w:szCs w:val="24"/>
      <w:lang w:val="en-US" w:eastAsia="zh-CN" w:bidi="ar-SA"/>
    </w:rPr>
  </w:style>
  <w:style w:type="character" w:customStyle="1" w:styleId="277">
    <w:name w:val="标题 7 Char2"/>
    <w:link w:val="9"/>
    <w:autoRedefine/>
    <w:qFormat/>
    <w:uiPriority w:val="0"/>
    <w:rPr>
      <w:rFonts w:eastAsia="仿宋_GB2312"/>
      <w:sz w:val="30"/>
      <w:lang w:val="en-US" w:eastAsia="zh-CN" w:bidi="ar-SA"/>
    </w:rPr>
  </w:style>
  <w:style w:type="character" w:customStyle="1" w:styleId="278">
    <w:name w:val="Char Char13"/>
    <w:autoRedefine/>
    <w:qFormat/>
    <w:uiPriority w:val="0"/>
    <w:rPr>
      <w:kern w:val="2"/>
      <w:sz w:val="18"/>
      <w:szCs w:val="18"/>
    </w:rPr>
  </w:style>
  <w:style w:type="character" w:customStyle="1" w:styleId="279">
    <w:name w:val="正文文本缩进 2 Char1"/>
    <w:autoRedefine/>
    <w:qFormat/>
    <w:uiPriority w:val="0"/>
    <w:rPr>
      <w:sz w:val="28"/>
      <w:szCs w:val="24"/>
    </w:rPr>
  </w:style>
  <w:style w:type="character" w:customStyle="1" w:styleId="280">
    <w:name w:val="Char Char21"/>
    <w:autoRedefine/>
    <w:qFormat/>
    <w:uiPriority w:val="0"/>
    <w:rPr>
      <w:rFonts w:ascii="宋体" w:hAnsi="宋体" w:cs="宋体"/>
      <w:b/>
      <w:bCs/>
      <w:sz w:val="24"/>
      <w:szCs w:val="24"/>
    </w:rPr>
  </w:style>
  <w:style w:type="character" w:customStyle="1" w:styleId="281">
    <w:name w:val="文档结构图 Char1"/>
    <w:autoRedefine/>
    <w:qFormat/>
    <w:uiPriority w:val="0"/>
    <w:rPr>
      <w:rFonts w:ascii="宋体"/>
      <w:kern w:val="2"/>
      <w:sz w:val="18"/>
      <w:szCs w:val="18"/>
    </w:rPr>
  </w:style>
  <w:style w:type="character" w:customStyle="1" w:styleId="282">
    <w:name w:val="标题 Char"/>
    <w:autoRedefine/>
    <w:qFormat/>
    <w:uiPriority w:val="0"/>
    <w:rPr>
      <w:rFonts w:ascii="Cambria" w:hAnsi="Cambria" w:eastAsia="宋体" w:cs="Times New Roman"/>
      <w:b/>
      <w:bCs/>
      <w:kern w:val="2"/>
      <w:sz w:val="32"/>
      <w:szCs w:val="32"/>
    </w:rPr>
  </w:style>
  <w:style w:type="character" w:customStyle="1" w:styleId="283">
    <w:name w:val="_Style 275"/>
    <w:autoRedefine/>
    <w:qFormat/>
    <w:uiPriority w:val="0"/>
    <w:rPr>
      <w:smallCaps/>
      <w:color w:val="C0504D"/>
      <w:u w:val="single"/>
    </w:rPr>
  </w:style>
  <w:style w:type="character" w:customStyle="1" w:styleId="284">
    <w:name w:val="Char Char12"/>
    <w:autoRedefine/>
    <w:qFormat/>
    <w:uiPriority w:val="0"/>
    <w:rPr>
      <w:rFonts w:eastAsia="黑体"/>
      <w:kern w:val="2"/>
      <w:sz w:val="44"/>
      <w:szCs w:val="44"/>
      <w:lang w:val="en-US" w:eastAsia="zh-CN" w:bidi="ar-SA"/>
    </w:rPr>
  </w:style>
  <w:style w:type="character" w:customStyle="1" w:styleId="285">
    <w:name w:val="明显参考1"/>
    <w:autoRedefine/>
    <w:qFormat/>
    <w:uiPriority w:val="0"/>
    <w:rPr>
      <w:b/>
      <w:bCs/>
      <w:smallCaps/>
      <w:color w:val="C0504D"/>
      <w:spacing w:val="5"/>
      <w:u w:val="single"/>
    </w:rPr>
  </w:style>
  <w:style w:type="character" w:customStyle="1" w:styleId="286">
    <w:name w:val="Char Char36"/>
    <w:autoRedefine/>
    <w:qFormat/>
    <w:uiPriority w:val="0"/>
    <w:rPr>
      <w:rFonts w:ascii="仿宋_GB2312" w:eastAsia="仿宋_GB2312" w:cs="MingLiU"/>
      <w:b/>
      <w:sz w:val="24"/>
      <w:szCs w:val="28"/>
    </w:rPr>
  </w:style>
  <w:style w:type="character" w:customStyle="1" w:styleId="287">
    <w:name w:val="批注框文本 Char2"/>
    <w:autoRedefine/>
    <w:qFormat/>
    <w:uiPriority w:val="99"/>
    <w:rPr>
      <w:kern w:val="2"/>
      <w:sz w:val="18"/>
      <w:szCs w:val="18"/>
    </w:rPr>
  </w:style>
  <w:style w:type="character" w:customStyle="1" w:styleId="288">
    <w:name w:val="subhead1"/>
    <w:autoRedefine/>
    <w:qFormat/>
    <w:uiPriority w:val="0"/>
    <w:rPr>
      <w:rFonts w:hint="default" w:ascii="Tahoma" w:hAnsi="Tahoma" w:cs="Tahoma"/>
      <w:color w:val="000000"/>
      <w:sz w:val="18"/>
      <w:szCs w:val="18"/>
      <w:u w:val="none"/>
      <w:shd w:val="clear" w:color="auto" w:fill="FFFFFF"/>
    </w:rPr>
  </w:style>
  <w:style w:type="character" w:customStyle="1" w:styleId="289">
    <w:name w:val="正文文本缩进 3 Char2"/>
    <w:autoRedefine/>
    <w:semiHidden/>
    <w:qFormat/>
    <w:uiPriority w:val="99"/>
    <w:rPr>
      <w:rFonts w:ascii="Calibri" w:hAnsi="Calibri" w:eastAsia="宋体" w:cs="Times New Roman"/>
      <w:sz w:val="16"/>
      <w:szCs w:val="16"/>
    </w:rPr>
  </w:style>
  <w:style w:type="character" w:customStyle="1" w:styleId="290">
    <w:name w:val="纯文本 Char"/>
    <w:autoRedefine/>
    <w:qFormat/>
    <w:uiPriority w:val="0"/>
    <w:rPr>
      <w:rFonts w:ascii="宋体" w:hAnsi="Courier New"/>
      <w:sz w:val="28"/>
      <w:szCs w:val="28"/>
    </w:rPr>
  </w:style>
  <w:style w:type="character" w:customStyle="1" w:styleId="291">
    <w:name w:val="纯文本 Char2"/>
    <w:autoRedefine/>
    <w:semiHidden/>
    <w:qFormat/>
    <w:uiPriority w:val="99"/>
    <w:rPr>
      <w:rFonts w:ascii="宋体" w:hAnsi="Courier New" w:eastAsia="宋体" w:cs="Courier New"/>
      <w:szCs w:val="21"/>
    </w:rPr>
  </w:style>
  <w:style w:type="character" w:customStyle="1" w:styleId="292">
    <w:name w:val="页眉 Char1"/>
    <w:autoRedefine/>
    <w:semiHidden/>
    <w:qFormat/>
    <w:uiPriority w:val="99"/>
    <w:rPr>
      <w:kern w:val="2"/>
      <w:sz w:val="18"/>
      <w:szCs w:val="18"/>
    </w:rPr>
  </w:style>
  <w:style w:type="character" w:customStyle="1" w:styleId="293">
    <w:name w:val="Char Char14"/>
    <w:autoRedefine/>
    <w:qFormat/>
    <w:uiPriority w:val="0"/>
    <w:rPr>
      <w:kern w:val="2"/>
      <w:sz w:val="18"/>
      <w:szCs w:val="18"/>
    </w:rPr>
  </w:style>
  <w:style w:type="character" w:customStyle="1" w:styleId="294">
    <w:name w:val="批注文字 Char3"/>
    <w:link w:val="15"/>
    <w:autoRedefine/>
    <w:qFormat/>
    <w:uiPriority w:val="99"/>
    <w:rPr>
      <w:rFonts w:eastAsia="宋体"/>
      <w:kern w:val="2"/>
      <w:sz w:val="21"/>
      <w:szCs w:val="24"/>
      <w:lang w:val="en-US" w:eastAsia="zh-CN" w:bidi="ar-SA"/>
    </w:rPr>
  </w:style>
  <w:style w:type="character" w:customStyle="1" w:styleId="295">
    <w:name w:val="批注文字 Char Char"/>
    <w:autoRedefine/>
    <w:qFormat/>
    <w:uiPriority w:val="0"/>
    <w:rPr>
      <w:rFonts w:ascii="宋体" w:hAnsi="Times New Roman" w:eastAsia="宋体" w:cs="Times New Roman"/>
      <w:sz w:val="28"/>
      <w:szCs w:val="20"/>
    </w:rPr>
  </w:style>
  <w:style w:type="character" w:customStyle="1" w:styleId="296">
    <w:name w:val="标题 1 Char1"/>
    <w:autoRedefine/>
    <w:qFormat/>
    <w:uiPriority w:val="0"/>
    <w:rPr>
      <w:rFonts w:ascii="Times New Roman" w:hAnsi="Times New Roman" w:eastAsia="宋体" w:cs="Times New Roman"/>
      <w:b/>
      <w:bCs/>
      <w:kern w:val="44"/>
      <w:sz w:val="44"/>
      <w:szCs w:val="44"/>
    </w:rPr>
  </w:style>
  <w:style w:type="character" w:customStyle="1" w:styleId="297">
    <w:name w:val="标题 5 Char2"/>
    <w:link w:val="6"/>
    <w:autoRedefine/>
    <w:qFormat/>
    <w:uiPriority w:val="0"/>
    <w:rPr>
      <w:rFonts w:ascii="宋体" w:hAnsi="宋体" w:eastAsia="宋体" w:cs="宋体"/>
      <w:b/>
      <w:bCs/>
      <w:lang w:val="en-US" w:eastAsia="zh-CN" w:bidi="ar-SA"/>
    </w:rPr>
  </w:style>
  <w:style w:type="character" w:customStyle="1" w:styleId="298">
    <w:name w:val="手改 Char Char"/>
    <w:autoRedefine/>
    <w:qFormat/>
    <w:uiPriority w:val="0"/>
    <w:rPr>
      <w:kern w:val="2"/>
      <w:sz w:val="21"/>
      <w:szCs w:val="24"/>
    </w:rPr>
  </w:style>
  <w:style w:type="character" w:customStyle="1" w:styleId="299">
    <w:name w:val="标题 1 Char2"/>
    <w:link w:val="2"/>
    <w:autoRedefine/>
    <w:qFormat/>
    <w:uiPriority w:val="0"/>
    <w:rPr>
      <w:rFonts w:eastAsia="宋体"/>
      <w:b/>
      <w:bCs/>
      <w:kern w:val="44"/>
      <w:sz w:val="44"/>
      <w:szCs w:val="44"/>
      <w:lang w:val="en-US" w:eastAsia="zh-CN" w:bidi="ar-SA"/>
    </w:rPr>
  </w:style>
  <w:style w:type="character" w:customStyle="1" w:styleId="300">
    <w:name w:val="intel3"/>
    <w:basedOn w:val="49"/>
    <w:autoRedefine/>
    <w:qFormat/>
    <w:uiPriority w:val="0"/>
  </w:style>
  <w:style w:type="character" w:customStyle="1" w:styleId="301">
    <w:name w:val="副标题 Char2"/>
    <w:autoRedefine/>
    <w:qFormat/>
    <w:uiPriority w:val="11"/>
    <w:rPr>
      <w:rFonts w:ascii="Cambria" w:hAnsi="Cambria" w:eastAsia="宋体" w:cs="Times New Roman"/>
      <w:b/>
      <w:bCs/>
      <w:kern w:val="28"/>
      <w:sz w:val="32"/>
      <w:szCs w:val="32"/>
    </w:rPr>
  </w:style>
  <w:style w:type="character" w:customStyle="1" w:styleId="302">
    <w:name w:val="明显引用 Char4"/>
    <w:link w:val="123"/>
    <w:autoRedefine/>
    <w:qFormat/>
    <w:uiPriority w:val="0"/>
    <w:rPr>
      <w:b/>
      <w:bCs/>
      <w:i/>
      <w:iCs/>
      <w:color w:val="4F81BD"/>
      <w:kern w:val="2"/>
      <w:sz w:val="21"/>
      <w:szCs w:val="22"/>
      <w:lang w:bidi="ar-SA"/>
    </w:rPr>
  </w:style>
  <w:style w:type="character" w:customStyle="1" w:styleId="303">
    <w:name w:val="明显引用 Char1"/>
    <w:link w:val="116"/>
    <w:autoRedefine/>
    <w:qFormat/>
    <w:uiPriority w:val="30"/>
    <w:rPr>
      <w:b/>
      <w:bCs/>
      <w:i/>
      <w:iCs/>
      <w:color w:val="4F81BD"/>
      <w:kern w:val="2"/>
      <w:sz w:val="21"/>
    </w:rPr>
  </w:style>
  <w:style w:type="character" w:customStyle="1" w:styleId="304">
    <w:name w:val="HTML 预设格式 Char1"/>
    <w:autoRedefine/>
    <w:qFormat/>
    <w:uiPriority w:val="0"/>
    <w:rPr>
      <w:rFonts w:ascii="宋体" w:hAnsi="宋体" w:cs="宋体"/>
      <w:color w:val="000000"/>
      <w:sz w:val="24"/>
      <w:szCs w:val="24"/>
    </w:rPr>
  </w:style>
  <w:style w:type="character" w:customStyle="1" w:styleId="305">
    <w:name w:val="引用 Char"/>
    <w:link w:val="74"/>
    <w:autoRedefine/>
    <w:qFormat/>
    <w:uiPriority w:val="0"/>
    <w:rPr>
      <w:rFonts w:ascii="Times New Roman" w:hAnsi="Times New Roman" w:eastAsia="宋体" w:cs="Times New Roman"/>
      <w:i/>
      <w:iCs/>
      <w:color w:val="000000"/>
      <w:kern w:val="2"/>
      <w:sz w:val="21"/>
      <w:szCs w:val="24"/>
    </w:rPr>
  </w:style>
  <w:style w:type="character" w:customStyle="1" w:styleId="306">
    <w:name w:val="副标题 Char3"/>
    <w:link w:val="34"/>
    <w:autoRedefine/>
    <w:qFormat/>
    <w:uiPriority w:val="0"/>
    <w:rPr>
      <w:rFonts w:eastAsia="宋体"/>
      <w:szCs w:val="24"/>
      <w:u w:val="single"/>
      <w:lang w:val="en-US" w:eastAsia="en-US" w:bidi="ar-SA"/>
    </w:rPr>
  </w:style>
  <w:style w:type="character" w:customStyle="1" w:styleId="307">
    <w:name w:val="ITTHEADER1 Char"/>
    <w:autoRedefine/>
    <w:qFormat/>
    <w:uiPriority w:val="0"/>
    <w:rPr>
      <w:rFonts w:eastAsia="黑体"/>
      <w:kern w:val="2"/>
      <w:sz w:val="44"/>
      <w:szCs w:val="44"/>
      <w:lang w:val="en-US" w:eastAsia="zh-CN" w:bidi="ar-SA"/>
    </w:rPr>
  </w:style>
  <w:style w:type="character" w:customStyle="1" w:styleId="308">
    <w:name w:val="日期 Char3"/>
    <w:autoRedefine/>
    <w:semiHidden/>
    <w:qFormat/>
    <w:uiPriority w:val="99"/>
    <w:rPr>
      <w:rFonts w:ascii="Calibri" w:hAnsi="Calibri" w:eastAsia="宋体" w:cs="Times New Roman"/>
      <w:szCs w:val="24"/>
    </w:rPr>
  </w:style>
  <w:style w:type="character" w:customStyle="1" w:styleId="309">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310">
    <w:name w:val="批注文字 Char"/>
    <w:autoRedefine/>
    <w:qFormat/>
    <w:uiPriority w:val="0"/>
    <w:rPr>
      <w:rFonts w:ascii="Times New Roman" w:hAnsi="Times New Roman" w:eastAsia="宋体" w:cs="Times New Roman"/>
      <w:kern w:val="2"/>
      <w:sz w:val="21"/>
      <w:szCs w:val="24"/>
    </w:rPr>
  </w:style>
  <w:style w:type="character" w:customStyle="1" w:styleId="311">
    <w:name w:val="Section Char"/>
    <w:autoRedefine/>
    <w:qFormat/>
    <w:uiPriority w:val="0"/>
    <w:rPr>
      <w:rFonts w:ascii="仿宋_GB2312" w:eastAsia="仿宋_GB2312" w:cs="MingLiU"/>
      <w:b/>
      <w:sz w:val="24"/>
      <w:szCs w:val="28"/>
      <w:lang w:val="en-US" w:eastAsia="zh-CN" w:bidi="ar-SA"/>
    </w:rPr>
  </w:style>
  <w:style w:type="character" w:customStyle="1" w:styleId="312">
    <w:name w:val="正文文本 3 Char2"/>
    <w:autoRedefine/>
    <w:semiHidden/>
    <w:qFormat/>
    <w:uiPriority w:val="99"/>
    <w:rPr>
      <w:rFonts w:ascii="Calibri" w:hAnsi="Calibri" w:eastAsia="宋体" w:cs="Times New Roman"/>
      <w:sz w:val="16"/>
      <w:szCs w:val="16"/>
    </w:rPr>
  </w:style>
  <w:style w:type="character" w:customStyle="1" w:styleId="313">
    <w:name w:val="正文文本 3 Char3"/>
    <w:link w:val="16"/>
    <w:autoRedefine/>
    <w:qFormat/>
    <w:uiPriority w:val="0"/>
    <w:rPr>
      <w:rFonts w:eastAsia="宋体"/>
      <w:kern w:val="2"/>
      <w:sz w:val="16"/>
      <w:szCs w:val="16"/>
      <w:lang w:val="en-US" w:eastAsia="zh-CN" w:bidi="ar-SA"/>
    </w:rPr>
  </w:style>
  <w:style w:type="character" w:customStyle="1" w:styleId="314">
    <w:name w:val="普通文字 Char Char1"/>
    <w:autoRedefine/>
    <w:qFormat/>
    <w:uiPriority w:val="0"/>
    <w:rPr>
      <w:rFonts w:ascii="宋体" w:hAnsi="Courier New"/>
      <w:kern w:val="2"/>
      <w:sz w:val="28"/>
      <w:szCs w:val="28"/>
    </w:rPr>
  </w:style>
  <w:style w:type="character" w:customStyle="1" w:styleId="315">
    <w:name w:val="正文文本缩进 Char"/>
    <w:autoRedefine/>
    <w:qFormat/>
    <w:uiPriority w:val="0"/>
    <w:rPr>
      <w:rFonts w:ascii="黑体" w:hAnsi="宋体" w:eastAsia="黑体"/>
      <w:color w:val="000000"/>
      <w:sz w:val="28"/>
      <w:szCs w:val="32"/>
    </w:rPr>
  </w:style>
  <w:style w:type="character" w:customStyle="1" w:styleId="316">
    <w:name w:val="font161"/>
    <w:autoRedefine/>
    <w:qFormat/>
    <w:uiPriority w:val="0"/>
    <w:rPr>
      <w:b/>
      <w:bCs/>
      <w:sz w:val="32"/>
      <w:szCs w:val="32"/>
    </w:rPr>
  </w:style>
  <w:style w:type="paragraph" w:customStyle="1" w:styleId="317">
    <w:name w:val="列出段落2"/>
    <w:basedOn w:val="1"/>
    <w:autoRedefine/>
    <w:qFormat/>
    <w:uiPriority w:val="99"/>
    <w:pPr>
      <w:ind w:firstLine="420" w:firstLineChars="200"/>
    </w:pPr>
    <w:rPr>
      <w:sz w:val="28"/>
      <w:szCs w:val="28"/>
    </w:rPr>
  </w:style>
  <w:style w:type="paragraph" w:customStyle="1" w:styleId="31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styleId="319">
    <w:name w:val="List Paragraph"/>
    <w:basedOn w:val="1"/>
    <w:autoRedefine/>
    <w:qFormat/>
    <w:uiPriority w:val="99"/>
    <w:pPr>
      <w:ind w:firstLine="420" w:firstLineChars="200"/>
    </w:pPr>
  </w:style>
  <w:style w:type="character" w:customStyle="1" w:styleId="320">
    <w:name w:val="font01"/>
    <w:basedOn w:val="49"/>
    <w:autoRedefine/>
    <w:qFormat/>
    <w:uiPriority w:val="0"/>
    <w:rPr>
      <w:rFonts w:hint="eastAsia" w:ascii="宋体" w:hAnsi="宋体" w:eastAsia="宋体" w:cs="宋体"/>
      <w:color w:val="000000"/>
      <w:sz w:val="22"/>
      <w:szCs w:val="22"/>
      <w:u w:val="none"/>
    </w:rPr>
  </w:style>
  <w:style w:type="character" w:customStyle="1" w:styleId="321">
    <w:name w:val="current"/>
    <w:basedOn w:val="49"/>
    <w:autoRedefine/>
    <w:qFormat/>
    <w:uiPriority w:val="0"/>
    <w:rPr>
      <w:color w:val="FFFFFF"/>
      <w:sz w:val="27"/>
      <w:szCs w:val="27"/>
      <w:u w:val="none"/>
      <w:bdr w:val="single" w:color="C0C0C0" w:sz="6" w:space="0"/>
      <w:shd w:val="clear" w:fill="809FFF"/>
    </w:rPr>
  </w:style>
  <w:style w:type="character" w:customStyle="1" w:styleId="322">
    <w:name w:val="t-ajax-wait"/>
    <w:basedOn w:val="49"/>
    <w:autoRedefine/>
    <w:qFormat/>
    <w:uiPriority w:val="0"/>
  </w:style>
  <w:style w:type="character" w:customStyle="1" w:styleId="323">
    <w:name w:val="t-render-object-error"/>
    <w:basedOn w:val="49"/>
    <w:autoRedefine/>
    <w:qFormat/>
    <w:uiPriority w:val="0"/>
    <w:rPr>
      <w:b/>
      <w:bCs/>
      <w:i/>
      <w:iCs/>
      <w:color w:val="FF0000"/>
    </w:rPr>
  </w:style>
  <w:style w:type="character" w:customStyle="1" w:styleId="324">
    <w:name w:val="t-exception-class-name"/>
    <w:basedOn w:val="49"/>
    <w:autoRedefine/>
    <w:qFormat/>
    <w:uiPriority w:val="0"/>
    <w:rPr>
      <w:b/>
      <w:bCs/>
      <w:color w:val="0000FF"/>
      <w:sz w:val="24"/>
      <w:szCs w:val="24"/>
      <w:shd w:val="clear" w:fill="E1E1E1"/>
    </w:rPr>
  </w:style>
  <w:style w:type="character" w:customStyle="1" w:styleId="325">
    <w:name w:val="hover13"/>
    <w:basedOn w:val="49"/>
    <w:autoRedefine/>
    <w:qFormat/>
    <w:uiPriority w:val="0"/>
    <w:rPr>
      <w:color w:val="FFFFFF"/>
      <w:shd w:val="clear" w:fill="00C1B3"/>
    </w:rPr>
  </w:style>
  <w:style w:type="character" w:customStyle="1" w:styleId="326">
    <w:name w:val="hover14"/>
    <w:basedOn w:val="49"/>
    <w:autoRedefine/>
    <w:qFormat/>
    <w:uiPriority w:val="0"/>
    <w:rPr>
      <w:sz w:val="21"/>
      <w:szCs w:val="21"/>
    </w:rPr>
  </w:style>
  <w:style w:type="character" w:customStyle="1" w:styleId="327">
    <w:name w:val="hover15"/>
    <w:basedOn w:val="49"/>
    <w:autoRedefine/>
    <w:qFormat/>
    <w:uiPriority w:val="0"/>
    <w:rPr>
      <w:color w:val="FFFFFF"/>
      <w:shd w:val="clear" w:fill="00C1B3"/>
    </w:rPr>
  </w:style>
  <w:style w:type="character" w:customStyle="1" w:styleId="328">
    <w:name w:val="t-tree-icon"/>
    <w:basedOn w:val="49"/>
    <w:autoRedefine/>
    <w:qFormat/>
    <w:uiPriority w:val="0"/>
  </w:style>
  <w:style w:type="character" w:customStyle="1" w:styleId="329">
    <w:name w:val="t-exception-stack-controls"/>
    <w:basedOn w:val="49"/>
    <w:autoRedefine/>
    <w:qFormat/>
    <w:uiPriority w:val="0"/>
  </w:style>
  <w:style w:type="character" w:customStyle="1" w:styleId="330">
    <w:name w:val="t-tree-expanded"/>
    <w:basedOn w:val="49"/>
    <w:autoRedefine/>
    <w:qFormat/>
    <w:uiPriority w:val="0"/>
  </w:style>
  <w:style w:type="character" w:customStyle="1" w:styleId="331">
    <w:name w:val="font31"/>
    <w:basedOn w:val="4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A7F46-54E4-4963-BD93-02A763DCFC9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56</Pages>
  <Words>20073</Words>
  <Characters>21331</Characters>
  <Lines>350</Lines>
  <Paragraphs>98</Paragraphs>
  <TotalTime>1</TotalTime>
  <ScaleCrop>false</ScaleCrop>
  <LinksUpToDate>false</LinksUpToDate>
  <CharactersWithSpaces>24288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周维嚎嚎嚎</cp:lastModifiedBy>
  <cp:lastPrinted>2020-08-27T03:13:00Z</cp:lastPrinted>
  <dcterms:modified xsi:type="dcterms:W3CDTF">2025-04-16T08:55:56Z</dcterms:modified>
  <dc:title>第一卷</dc:title>
  <cp:revision>395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CE5F9194B282413E9862AAE3B8DEDC63_13</vt:lpwstr>
  </property>
  <property fmtid="{D5CDD505-2E9C-101B-9397-08002B2CF9AE}" pid="4" name="KSOTemplateDocerSaveRecord">
    <vt:lpwstr>eyJoZGlkIjoiNGIxOGM4MmM0ZGE3OWNhNGE0MjlmMDVlOWQ2OGNkYjIiLCJ1c2VySWQiOiI1MTM3MDQ1ODMifQ==</vt:lpwstr>
  </property>
</Properties>
</file>